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BD" w:rsidRPr="00555C92" w:rsidRDefault="00BC11BD" w:rsidP="00BC11BD">
      <w:pPr>
        <w:jc w:val="center"/>
        <w:rPr>
          <w:rFonts w:ascii="Book Antiqua" w:hAnsi="Book Antiqua" w:cs="Calibri"/>
          <w:b/>
          <w:sz w:val="22"/>
          <w:szCs w:val="22"/>
        </w:rPr>
      </w:pPr>
      <w:r w:rsidRPr="00555C92">
        <w:rPr>
          <w:rFonts w:ascii="Book Antiqua" w:hAnsi="Book Antiqua" w:cs="Calibri"/>
          <w:b/>
          <w:sz w:val="22"/>
          <w:szCs w:val="22"/>
        </w:rPr>
        <w:t>ATA DE REGISTRO DE PREÇO</w:t>
      </w:r>
    </w:p>
    <w:p w:rsidR="00BC11BD" w:rsidRPr="00555C92" w:rsidRDefault="00BC11BD" w:rsidP="00BC11BD">
      <w:pPr>
        <w:pStyle w:val="Corpodetexto3"/>
        <w:tabs>
          <w:tab w:val="left" w:pos="1134"/>
        </w:tabs>
        <w:spacing w:after="0"/>
        <w:jc w:val="center"/>
        <w:rPr>
          <w:rFonts w:ascii="Book Antiqua" w:hAnsi="Book Antiqua" w:cs="Calibri"/>
          <w:sz w:val="22"/>
          <w:szCs w:val="22"/>
        </w:rPr>
      </w:pPr>
    </w:p>
    <w:p w:rsidR="00BC11BD" w:rsidRPr="00555C92" w:rsidRDefault="00BC11BD" w:rsidP="00BC11BD">
      <w:pPr>
        <w:jc w:val="both"/>
        <w:rPr>
          <w:rFonts w:ascii="Book Antiqua" w:hAnsi="Book Antiqua"/>
          <w:b/>
          <w:bCs/>
          <w:sz w:val="22"/>
          <w:szCs w:val="22"/>
        </w:rPr>
      </w:pPr>
      <w:r w:rsidRPr="00555C92">
        <w:rPr>
          <w:rFonts w:ascii="Book Antiqua" w:hAnsi="Book Antiqua"/>
          <w:b/>
          <w:bCs/>
          <w:sz w:val="22"/>
          <w:szCs w:val="22"/>
        </w:rPr>
        <w:t xml:space="preserve">PROCESSO ADMINISTRATIVO Nº </w:t>
      </w:r>
      <w:r w:rsidRPr="00555C92">
        <w:rPr>
          <w:rFonts w:ascii="Book Antiqua" w:hAnsi="Book Antiqua"/>
          <w:b/>
          <w:sz w:val="22"/>
          <w:szCs w:val="22"/>
        </w:rPr>
        <w:t>068/2018</w:t>
      </w:r>
    </w:p>
    <w:p w:rsidR="00BC11BD" w:rsidRPr="00555C92" w:rsidRDefault="00BC11BD" w:rsidP="00BC11BD">
      <w:pPr>
        <w:jc w:val="both"/>
        <w:rPr>
          <w:rFonts w:ascii="Book Antiqua" w:hAnsi="Book Antiqua"/>
          <w:sz w:val="22"/>
          <w:szCs w:val="22"/>
        </w:rPr>
      </w:pPr>
      <w:r w:rsidRPr="00555C92">
        <w:rPr>
          <w:rFonts w:ascii="Book Antiqua" w:hAnsi="Book Antiqua"/>
          <w:b/>
          <w:sz w:val="22"/>
          <w:szCs w:val="22"/>
        </w:rPr>
        <w:t>VALIDADE:</w:t>
      </w:r>
      <w:r w:rsidRPr="00555C92">
        <w:rPr>
          <w:rFonts w:ascii="Book Antiqua" w:hAnsi="Book Antiqua"/>
          <w:sz w:val="22"/>
          <w:szCs w:val="22"/>
        </w:rPr>
        <w:t xml:space="preserve"> 12 (DOZE) MESES</w:t>
      </w:r>
    </w:p>
    <w:p w:rsidR="00BC11BD" w:rsidRPr="00555C92" w:rsidRDefault="00BC11BD" w:rsidP="00BC11BD">
      <w:pPr>
        <w:jc w:val="both"/>
        <w:rPr>
          <w:rFonts w:ascii="Book Antiqua" w:hAnsi="Book Antiqua"/>
          <w:sz w:val="22"/>
          <w:szCs w:val="22"/>
        </w:rPr>
      </w:pPr>
    </w:p>
    <w:p w:rsidR="00BC11BD" w:rsidRPr="00555C92" w:rsidRDefault="00BC11BD" w:rsidP="00043EC8">
      <w:pPr>
        <w:ind w:right="-285"/>
        <w:jc w:val="both"/>
        <w:rPr>
          <w:rFonts w:ascii="Book Antiqua" w:hAnsi="Book Antiqua"/>
          <w:sz w:val="22"/>
          <w:szCs w:val="22"/>
        </w:rPr>
      </w:pPr>
      <w:r w:rsidRPr="00555C92">
        <w:rPr>
          <w:rFonts w:ascii="Book Antiqua" w:hAnsi="Book Antiqua"/>
          <w:sz w:val="22"/>
          <w:szCs w:val="22"/>
        </w:rPr>
        <w:t xml:space="preserve">Aos </w:t>
      </w:r>
      <w:r w:rsidR="00606CF0" w:rsidRPr="00555C92">
        <w:rPr>
          <w:rFonts w:ascii="Book Antiqua" w:hAnsi="Book Antiqua"/>
          <w:b/>
          <w:sz w:val="22"/>
          <w:szCs w:val="22"/>
        </w:rPr>
        <w:t>catorze</w:t>
      </w:r>
      <w:r w:rsidRPr="00555C92">
        <w:rPr>
          <w:rFonts w:ascii="Book Antiqua" w:hAnsi="Book Antiqua"/>
          <w:sz w:val="22"/>
          <w:szCs w:val="22"/>
        </w:rPr>
        <w:t xml:space="preserve"> dias do mês de </w:t>
      </w:r>
      <w:r w:rsidR="00606CF0" w:rsidRPr="00555C92">
        <w:rPr>
          <w:rFonts w:ascii="Book Antiqua" w:hAnsi="Book Antiqua"/>
          <w:b/>
          <w:sz w:val="22"/>
          <w:szCs w:val="22"/>
        </w:rPr>
        <w:t>agosto</w:t>
      </w:r>
      <w:r w:rsidRPr="00555C92">
        <w:rPr>
          <w:rFonts w:ascii="Book Antiqua" w:hAnsi="Book Antiqua"/>
          <w:sz w:val="22"/>
          <w:szCs w:val="22"/>
        </w:rPr>
        <w:t xml:space="preserve"> de </w:t>
      </w:r>
      <w:r w:rsidR="00606CF0" w:rsidRPr="00555C92">
        <w:rPr>
          <w:rFonts w:ascii="Book Antiqua" w:hAnsi="Book Antiqua"/>
          <w:b/>
          <w:sz w:val="22"/>
          <w:szCs w:val="22"/>
        </w:rPr>
        <w:t>2018,</w:t>
      </w:r>
      <w:r w:rsidRPr="00555C92">
        <w:rPr>
          <w:rFonts w:ascii="Book Antiqua" w:hAnsi="Book Antiqua"/>
          <w:sz w:val="22"/>
          <w:szCs w:val="22"/>
        </w:rPr>
        <w:t xml:space="preserve"> o Município de Amargosa</w:t>
      </w:r>
      <w:r w:rsidRPr="00555C92">
        <w:rPr>
          <w:rFonts w:ascii="Book Antiqua" w:hAnsi="Book Antiqua"/>
          <w:sz w:val="22"/>
          <w:szCs w:val="22"/>
          <w:lang w:eastAsia="ar-SA"/>
        </w:rPr>
        <w:t xml:space="preserve">, com sede na Praça Lourival Monte, s/nº. , Centro, Amargosa, Bahia, inscrito no CNPJ sob o nº </w:t>
      </w:r>
      <w:r w:rsidR="000A5F15" w:rsidRPr="00555C92">
        <w:rPr>
          <w:rFonts w:ascii="Book Antiqua" w:hAnsi="Book Antiqua"/>
          <w:b/>
          <w:sz w:val="22"/>
          <w:szCs w:val="22"/>
        </w:rPr>
        <w:t>13.825.484/0001-50</w:t>
      </w:r>
      <w:r w:rsidRPr="00555C92">
        <w:rPr>
          <w:rFonts w:ascii="Book Antiqua" w:hAnsi="Book Antiqua"/>
          <w:sz w:val="22"/>
          <w:szCs w:val="22"/>
          <w:lang w:eastAsia="ar-SA"/>
        </w:rPr>
        <w:t>, neste ato representado por</w:t>
      </w:r>
      <w:r w:rsidRPr="00555C92">
        <w:rPr>
          <w:rFonts w:ascii="Book Antiqua" w:hAnsi="Book Antiqua"/>
          <w:b/>
          <w:sz w:val="22"/>
          <w:szCs w:val="22"/>
        </w:rPr>
        <w:t xml:space="preserve"> JÚLIO PINHEIRO DOS SANTOS JÚNIOR</w:t>
      </w:r>
      <w:r w:rsidRPr="00555C92">
        <w:rPr>
          <w:rFonts w:ascii="Book Antiqua" w:hAnsi="Book Antiqua"/>
          <w:sz w:val="22"/>
          <w:szCs w:val="22"/>
          <w:lang w:eastAsia="ar-SA"/>
        </w:rPr>
        <w:t xml:space="preserve">, </w:t>
      </w:r>
      <w:r w:rsidR="00E07D9E" w:rsidRPr="00555C92">
        <w:rPr>
          <w:rFonts w:ascii="Book Antiqua" w:hAnsi="Book Antiqua"/>
          <w:sz w:val="22"/>
          <w:szCs w:val="22"/>
          <w:lang w:eastAsia="ar-SA"/>
        </w:rPr>
        <w:t xml:space="preserve">brasileiro, solteiro, portador da cédula de identidade nº </w:t>
      </w:r>
      <w:r w:rsidR="00E07D9E" w:rsidRPr="00555C92">
        <w:rPr>
          <w:rFonts w:ascii="Book Antiqua" w:hAnsi="Book Antiqua"/>
          <w:b/>
          <w:sz w:val="22"/>
          <w:szCs w:val="22"/>
          <w:lang w:eastAsia="ar-SA"/>
        </w:rPr>
        <w:t>08.664.472-61 SSP/BA</w:t>
      </w:r>
      <w:r w:rsidR="00E07D9E" w:rsidRPr="00555C92">
        <w:rPr>
          <w:rFonts w:ascii="Book Antiqua" w:hAnsi="Book Antiqua"/>
          <w:sz w:val="22"/>
          <w:szCs w:val="22"/>
          <w:lang w:eastAsia="ar-SA"/>
        </w:rPr>
        <w:t xml:space="preserve">, </w:t>
      </w:r>
      <w:r w:rsidRPr="00555C92">
        <w:rPr>
          <w:rFonts w:ascii="Book Antiqua" w:hAnsi="Book Antiqua"/>
          <w:sz w:val="22"/>
          <w:szCs w:val="22"/>
        </w:rPr>
        <w:t xml:space="preserve">nos termos da Lei nº 10.520/02, do Decreto nº 183/13; do Decreto nº 353/2006; aplicando-se, subsidiariamente, a Lei nº 8.666/93, e as demais normas legais correlatas, em face da classificação das propostas apresentadas no </w:t>
      </w:r>
      <w:r w:rsidRPr="00555C92">
        <w:rPr>
          <w:rFonts w:ascii="Book Antiqua" w:hAnsi="Book Antiqua"/>
          <w:b/>
          <w:sz w:val="22"/>
          <w:szCs w:val="22"/>
        </w:rPr>
        <w:t xml:space="preserve">Pregão Presencial para Registro de Preços nº </w:t>
      </w:r>
      <w:r w:rsidR="000A5F15" w:rsidRPr="00555C92">
        <w:rPr>
          <w:rFonts w:ascii="Book Antiqua" w:hAnsi="Book Antiqua"/>
          <w:b/>
          <w:sz w:val="22"/>
          <w:szCs w:val="22"/>
        </w:rPr>
        <w:t>029</w:t>
      </w:r>
      <w:r w:rsidRPr="00555C92">
        <w:rPr>
          <w:rFonts w:ascii="Book Antiqua" w:hAnsi="Book Antiqua"/>
          <w:b/>
          <w:sz w:val="22"/>
          <w:szCs w:val="22"/>
        </w:rPr>
        <w:t>/2018</w:t>
      </w:r>
      <w:r w:rsidRPr="00555C92">
        <w:rPr>
          <w:rFonts w:ascii="Book Antiqua" w:hAnsi="Book Antiqua"/>
          <w:sz w:val="22"/>
          <w:szCs w:val="22"/>
        </w:rPr>
        <w:t xml:space="preserve">, conforme ato </w:t>
      </w:r>
      <w:proofErr w:type="gramStart"/>
      <w:r w:rsidRPr="00555C92">
        <w:rPr>
          <w:rFonts w:ascii="Book Antiqua" w:hAnsi="Book Antiqua"/>
          <w:sz w:val="22"/>
          <w:szCs w:val="22"/>
        </w:rPr>
        <w:t xml:space="preserve">publicado em </w:t>
      </w:r>
      <w:r w:rsidR="000A5F15" w:rsidRPr="00555C92">
        <w:rPr>
          <w:rFonts w:ascii="Book Antiqua" w:hAnsi="Book Antiqua"/>
          <w:b/>
          <w:sz w:val="22"/>
          <w:szCs w:val="22"/>
        </w:rPr>
        <w:t>01</w:t>
      </w:r>
      <w:r w:rsidRPr="00555C92">
        <w:rPr>
          <w:rFonts w:ascii="Book Antiqua" w:hAnsi="Book Antiqua"/>
          <w:b/>
          <w:sz w:val="22"/>
          <w:szCs w:val="22"/>
        </w:rPr>
        <w:t>/</w:t>
      </w:r>
      <w:r w:rsidR="000A5F15" w:rsidRPr="00555C92">
        <w:rPr>
          <w:rFonts w:ascii="Book Antiqua" w:hAnsi="Book Antiqua"/>
          <w:b/>
          <w:sz w:val="22"/>
          <w:szCs w:val="22"/>
        </w:rPr>
        <w:t>08</w:t>
      </w:r>
      <w:r w:rsidRPr="00555C92">
        <w:rPr>
          <w:rFonts w:ascii="Book Antiqua" w:hAnsi="Book Antiqua"/>
          <w:b/>
          <w:sz w:val="22"/>
          <w:szCs w:val="22"/>
        </w:rPr>
        <w:t>/</w:t>
      </w:r>
      <w:r w:rsidR="000A5F15" w:rsidRPr="00555C92">
        <w:rPr>
          <w:rFonts w:ascii="Book Antiqua" w:hAnsi="Book Antiqua"/>
          <w:b/>
          <w:sz w:val="22"/>
          <w:szCs w:val="22"/>
        </w:rPr>
        <w:t>2018</w:t>
      </w:r>
      <w:r w:rsidRPr="00555C92">
        <w:rPr>
          <w:rFonts w:ascii="Book Antiqua" w:hAnsi="Book Antiqua"/>
          <w:sz w:val="22"/>
          <w:szCs w:val="22"/>
        </w:rPr>
        <w:t xml:space="preserve"> e homologada em </w:t>
      </w:r>
      <w:r w:rsidR="00B172C5">
        <w:rPr>
          <w:rFonts w:ascii="Book Antiqua" w:hAnsi="Book Antiqua"/>
          <w:b/>
          <w:sz w:val="22"/>
          <w:szCs w:val="22"/>
        </w:rPr>
        <w:t>29/08/2018</w:t>
      </w:r>
      <w:proofErr w:type="gramEnd"/>
      <w:r w:rsidRPr="00555C92">
        <w:rPr>
          <w:rFonts w:ascii="Book Antiqua" w:hAnsi="Book Antiqua"/>
          <w:sz w:val="22"/>
          <w:szCs w:val="22"/>
        </w:rPr>
        <w:t xml:space="preserve">, resolve REGISTRAR OS PREÇOS para a eventual contratação dos itens a seguir elencados, conforme especificações do Termo de Referência, que passa a fazer parte integrante desta, tendo sido, os referidos preços, oferecidos pela empresa </w:t>
      </w:r>
      <w:r w:rsidR="00882AEC" w:rsidRPr="00555C92">
        <w:rPr>
          <w:rFonts w:ascii="Book Antiqua" w:hAnsi="Book Antiqua"/>
          <w:b/>
          <w:sz w:val="22"/>
          <w:szCs w:val="22"/>
        </w:rPr>
        <w:t xml:space="preserve">JUVENAL </w:t>
      </w:r>
      <w:r w:rsidR="00AF5066" w:rsidRPr="00555C92">
        <w:rPr>
          <w:rFonts w:ascii="Book Antiqua" w:hAnsi="Book Antiqua"/>
          <w:b/>
          <w:sz w:val="22"/>
          <w:szCs w:val="22"/>
        </w:rPr>
        <w:t>DE JESUS LESSA</w:t>
      </w:r>
      <w:r w:rsidRPr="00555C92">
        <w:rPr>
          <w:rFonts w:ascii="Book Antiqua" w:hAnsi="Book Antiqua"/>
          <w:sz w:val="22"/>
          <w:szCs w:val="22"/>
          <w:lang w:eastAsia="ar-SA"/>
        </w:rPr>
        <w:t>, inscrita no CNPJ</w:t>
      </w:r>
      <w:r w:rsidRPr="00555C92">
        <w:rPr>
          <w:rFonts w:ascii="Book Antiqua" w:hAnsi="Book Antiqua"/>
          <w:iCs/>
          <w:sz w:val="22"/>
          <w:szCs w:val="22"/>
          <w:lang w:eastAsia="ar-SA"/>
        </w:rPr>
        <w:t xml:space="preserve"> sob o nº </w:t>
      </w:r>
      <w:r w:rsidR="00AF5066" w:rsidRPr="00555C92">
        <w:rPr>
          <w:rFonts w:ascii="Book Antiqua" w:hAnsi="Book Antiqua"/>
          <w:b/>
          <w:sz w:val="22"/>
          <w:szCs w:val="22"/>
        </w:rPr>
        <w:t>12.330.334/0001-02</w:t>
      </w:r>
      <w:r w:rsidRPr="00555C92">
        <w:rPr>
          <w:rFonts w:ascii="Book Antiqua" w:hAnsi="Book Antiqua"/>
          <w:iCs/>
          <w:sz w:val="22"/>
          <w:szCs w:val="22"/>
          <w:lang w:eastAsia="ar-SA"/>
        </w:rPr>
        <w:t xml:space="preserve">, com sede na </w:t>
      </w:r>
      <w:r w:rsidR="00CE076D" w:rsidRPr="00555C92">
        <w:rPr>
          <w:rFonts w:ascii="Book Antiqua" w:hAnsi="Book Antiqua"/>
          <w:b/>
          <w:sz w:val="22"/>
          <w:szCs w:val="22"/>
        </w:rPr>
        <w:t xml:space="preserve">Rua São José, nº 146, Casa, </w:t>
      </w:r>
      <w:proofErr w:type="spellStart"/>
      <w:r w:rsidR="00CE076D" w:rsidRPr="00555C92">
        <w:rPr>
          <w:rFonts w:ascii="Book Antiqua" w:hAnsi="Book Antiqua"/>
          <w:b/>
          <w:sz w:val="22"/>
          <w:szCs w:val="22"/>
        </w:rPr>
        <w:t>Andaiá</w:t>
      </w:r>
      <w:proofErr w:type="spellEnd"/>
      <w:r w:rsidR="00CE076D" w:rsidRPr="00555C92">
        <w:rPr>
          <w:rFonts w:ascii="Book Antiqua" w:hAnsi="Book Antiqua"/>
          <w:b/>
          <w:sz w:val="22"/>
          <w:szCs w:val="22"/>
        </w:rPr>
        <w:t xml:space="preserve">, </w:t>
      </w:r>
      <w:r w:rsidRPr="00555C92">
        <w:rPr>
          <w:rFonts w:ascii="Book Antiqua" w:hAnsi="Book Antiqua"/>
          <w:iCs/>
          <w:sz w:val="22"/>
          <w:szCs w:val="22"/>
          <w:lang w:eastAsia="ar-SA"/>
        </w:rPr>
        <w:t xml:space="preserve">CEP </w:t>
      </w:r>
      <w:r w:rsidR="00CE076D" w:rsidRPr="00555C92">
        <w:rPr>
          <w:rFonts w:ascii="Book Antiqua" w:hAnsi="Book Antiqua"/>
          <w:b/>
          <w:sz w:val="22"/>
          <w:szCs w:val="22"/>
        </w:rPr>
        <w:t>44.572-440</w:t>
      </w:r>
      <w:r w:rsidRPr="00555C92">
        <w:rPr>
          <w:rFonts w:ascii="Book Antiqua" w:hAnsi="Book Antiqua"/>
          <w:iCs/>
          <w:sz w:val="22"/>
          <w:szCs w:val="22"/>
          <w:lang w:eastAsia="ar-SA"/>
        </w:rPr>
        <w:t xml:space="preserve">, no Município de </w:t>
      </w:r>
      <w:r w:rsidR="00CE076D" w:rsidRPr="00555C92">
        <w:rPr>
          <w:rFonts w:ascii="Book Antiqua" w:hAnsi="Book Antiqua"/>
          <w:b/>
          <w:sz w:val="22"/>
          <w:szCs w:val="22"/>
        </w:rPr>
        <w:t>Santo Antônio de Jesus-BA</w:t>
      </w:r>
      <w:r w:rsidRPr="00555C92">
        <w:rPr>
          <w:rFonts w:ascii="Book Antiqua" w:hAnsi="Book Antiqua"/>
          <w:iCs/>
          <w:sz w:val="22"/>
          <w:szCs w:val="22"/>
          <w:lang w:eastAsia="ar-SA"/>
        </w:rPr>
        <w:t xml:space="preserve">, </w:t>
      </w:r>
      <w:r w:rsidRPr="00555C92">
        <w:rPr>
          <w:rFonts w:ascii="Book Antiqua" w:hAnsi="Book Antiqua"/>
          <w:sz w:val="22"/>
          <w:szCs w:val="22"/>
          <w:lang w:eastAsia="ar-SA"/>
        </w:rPr>
        <w:t>neste ato representada pelo</w:t>
      </w:r>
      <w:r w:rsidR="00927A6A">
        <w:rPr>
          <w:rFonts w:ascii="Book Antiqua" w:hAnsi="Book Antiqua"/>
          <w:sz w:val="22"/>
          <w:szCs w:val="22"/>
          <w:lang w:eastAsia="ar-SA"/>
        </w:rPr>
        <w:t xml:space="preserve"> Representante Legal Sr</w:t>
      </w:r>
      <w:r w:rsidRPr="00555C92">
        <w:rPr>
          <w:rFonts w:ascii="Book Antiqua" w:hAnsi="Book Antiqua"/>
          <w:sz w:val="22"/>
          <w:szCs w:val="22"/>
          <w:lang w:eastAsia="ar-SA"/>
        </w:rPr>
        <w:t xml:space="preserve">. </w:t>
      </w:r>
      <w:r w:rsidR="00CE076D" w:rsidRPr="00555C92">
        <w:rPr>
          <w:rFonts w:ascii="Book Antiqua" w:hAnsi="Book Antiqua"/>
          <w:b/>
          <w:sz w:val="22"/>
          <w:szCs w:val="22"/>
        </w:rPr>
        <w:t>Juvenal de Jesus Lessa</w:t>
      </w:r>
      <w:r w:rsidR="00733DAC">
        <w:rPr>
          <w:rFonts w:ascii="Book Antiqua" w:hAnsi="Book Antiqua"/>
          <w:sz w:val="22"/>
          <w:szCs w:val="22"/>
          <w:lang w:eastAsia="ar-SA"/>
        </w:rPr>
        <w:t>, portador</w:t>
      </w:r>
      <w:r w:rsidRPr="00555C92">
        <w:rPr>
          <w:rFonts w:ascii="Book Antiqua" w:hAnsi="Book Antiqua"/>
          <w:sz w:val="22"/>
          <w:szCs w:val="22"/>
          <w:lang w:eastAsia="ar-SA"/>
        </w:rPr>
        <w:t xml:space="preserve"> da Cédula de Identidade nº </w:t>
      </w:r>
      <w:r w:rsidR="00CE076D" w:rsidRPr="00555C92">
        <w:rPr>
          <w:rFonts w:ascii="Book Antiqua" w:hAnsi="Book Antiqua"/>
          <w:b/>
          <w:sz w:val="22"/>
          <w:szCs w:val="22"/>
          <w:lang w:eastAsia="ar-SA"/>
        </w:rPr>
        <w:t>5.654.877-01</w:t>
      </w:r>
      <w:r w:rsidR="00C62B1D">
        <w:rPr>
          <w:rFonts w:ascii="Book Antiqua" w:hAnsi="Book Antiqua"/>
          <w:b/>
          <w:sz w:val="22"/>
          <w:szCs w:val="22"/>
          <w:lang w:eastAsia="ar-SA"/>
        </w:rPr>
        <w:t xml:space="preserve"> SSP/BA</w:t>
      </w:r>
      <w:r w:rsidR="00CE076D" w:rsidRPr="00555C92">
        <w:rPr>
          <w:rFonts w:ascii="Book Antiqua" w:hAnsi="Book Antiqua"/>
          <w:b/>
          <w:sz w:val="22"/>
          <w:szCs w:val="22"/>
          <w:lang w:eastAsia="ar-SA"/>
        </w:rPr>
        <w:t xml:space="preserve"> </w:t>
      </w:r>
      <w:r w:rsidRPr="00555C92">
        <w:rPr>
          <w:rFonts w:ascii="Book Antiqua" w:hAnsi="Book Antiqua"/>
          <w:sz w:val="22"/>
          <w:szCs w:val="22"/>
          <w:lang w:eastAsia="ar-SA"/>
        </w:rPr>
        <w:t xml:space="preserve">e CPF nº </w:t>
      </w:r>
      <w:r w:rsidR="00CE076D" w:rsidRPr="00555C92">
        <w:rPr>
          <w:rFonts w:ascii="Book Antiqua" w:hAnsi="Book Antiqua"/>
          <w:b/>
          <w:sz w:val="22"/>
          <w:szCs w:val="22"/>
        </w:rPr>
        <w:t>925.670.965-15</w:t>
      </w:r>
      <w:r w:rsidRPr="00555C92">
        <w:rPr>
          <w:rFonts w:ascii="Book Antiqua" w:hAnsi="Book Antiqua"/>
          <w:sz w:val="22"/>
          <w:szCs w:val="22"/>
          <w:lang w:eastAsia="ar-SA"/>
        </w:rPr>
        <w:t>,</w:t>
      </w:r>
      <w:r w:rsidRPr="00555C92">
        <w:rPr>
          <w:rFonts w:ascii="Book Antiqua" w:hAnsi="Book Antiqua"/>
          <w:sz w:val="22"/>
          <w:szCs w:val="22"/>
        </w:rPr>
        <w:t xml:space="preserve"> cuja proposta foi classificada em </w:t>
      </w:r>
      <w:r w:rsidR="00CE076D" w:rsidRPr="00555C92">
        <w:rPr>
          <w:rFonts w:ascii="Book Antiqua" w:hAnsi="Book Antiqua"/>
          <w:b/>
          <w:sz w:val="22"/>
          <w:szCs w:val="22"/>
        </w:rPr>
        <w:t>1</w:t>
      </w:r>
      <w:r w:rsidRPr="00555C92">
        <w:rPr>
          <w:rFonts w:ascii="Book Antiqua" w:hAnsi="Book Antiqua"/>
          <w:b/>
          <w:sz w:val="22"/>
          <w:szCs w:val="22"/>
        </w:rPr>
        <w:t xml:space="preserve">º </w:t>
      </w:r>
      <w:r w:rsidRPr="00555C92">
        <w:rPr>
          <w:rFonts w:ascii="Book Antiqua" w:hAnsi="Book Antiqua"/>
          <w:sz w:val="22"/>
          <w:szCs w:val="22"/>
        </w:rPr>
        <w:t xml:space="preserve"> lugar no certame. </w:t>
      </w:r>
    </w:p>
    <w:p w:rsidR="00BC11BD" w:rsidRPr="00555C92" w:rsidRDefault="00BC11BD" w:rsidP="00043EC8">
      <w:pPr>
        <w:ind w:right="-285"/>
        <w:jc w:val="both"/>
        <w:rPr>
          <w:rFonts w:ascii="Book Antiqua" w:hAnsi="Book Antiqua"/>
          <w:b/>
          <w:sz w:val="22"/>
          <w:szCs w:val="22"/>
          <w:u w:val="single"/>
        </w:rPr>
      </w:pPr>
    </w:p>
    <w:p w:rsidR="00C17853" w:rsidRPr="00555C92" w:rsidRDefault="00BC11BD" w:rsidP="00043EC8">
      <w:pPr>
        <w:ind w:right="-285"/>
        <w:jc w:val="both"/>
        <w:rPr>
          <w:rFonts w:ascii="Book Antiqua" w:hAnsi="Book Antiqua"/>
          <w:sz w:val="22"/>
          <w:szCs w:val="22"/>
          <w:u w:val="single"/>
        </w:rPr>
      </w:pPr>
      <w:r w:rsidRPr="00555C92">
        <w:rPr>
          <w:rFonts w:ascii="Book Antiqua" w:hAnsi="Book Antiqua"/>
          <w:b/>
          <w:sz w:val="22"/>
          <w:szCs w:val="22"/>
          <w:u w:val="single"/>
        </w:rPr>
        <w:t xml:space="preserve">CLÁUSULA PRIMEIRA– </w:t>
      </w:r>
      <w:r w:rsidRPr="00555C92">
        <w:rPr>
          <w:rFonts w:ascii="Book Antiqua" w:hAnsi="Book Antiqua"/>
          <w:sz w:val="22"/>
          <w:szCs w:val="22"/>
          <w:u w:val="single"/>
        </w:rPr>
        <w:t>DO OBJETO</w:t>
      </w:r>
    </w:p>
    <w:p w:rsidR="00C17853" w:rsidRPr="00555C92" w:rsidRDefault="00C17853" w:rsidP="00043EC8">
      <w:pPr>
        <w:ind w:right="-285"/>
        <w:jc w:val="both"/>
        <w:rPr>
          <w:rFonts w:ascii="Book Antiqua" w:hAnsi="Book Antiqua"/>
          <w:sz w:val="22"/>
          <w:szCs w:val="22"/>
          <w:u w:val="single"/>
        </w:rPr>
      </w:pPr>
    </w:p>
    <w:p w:rsidR="00BC11BD" w:rsidRPr="00555C92" w:rsidRDefault="00C17853" w:rsidP="00043EC8">
      <w:pPr>
        <w:ind w:right="-285"/>
        <w:jc w:val="both"/>
        <w:rPr>
          <w:rFonts w:ascii="Book Antiqua" w:hAnsi="Book Antiqua"/>
          <w:sz w:val="22"/>
          <w:szCs w:val="22"/>
          <w:u w:val="single"/>
        </w:rPr>
      </w:pPr>
      <w:r w:rsidRPr="00555C92">
        <w:rPr>
          <w:rFonts w:ascii="Book Antiqua" w:hAnsi="Book Antiqua"/>
          <w:sz w:val="22"/>
          <w:szCs w:val="22"/>
        </w:rPr>
        <w:t xml:space="preserve">1.1 </w:t>
      </w:r>
      <w:r w:rsidR="00BC11BD" w:rsidRPr="00555C92">
        <w:rPr>
          <w:rFonts w:ascii="Book Antiqua" w:hAnsi="Book Antiqua"/>
          <w:sz w:val="22"/>
          <w:szCs w:val="22"/>
        </w:rPr>
        <w:t xml:space="preserve">O objeto desta Ata é o registro de preços para eventual </w:t>
      </w:r>
      <w:r w:rsidR="00BC11BD" w:rsidRPr="00555C92">
        <w:rPr>
          <w:rFonts w:ascii="Book Antiqua" w:hAnsi="Book Antiqua" w:cs="Arial"/>
          <w:sz w:val="22"/>
          <w:szCs w:val="22"/>
        </w:rPr>
        <w:t>contratação de empresa para prestar serviços de manutenção preventiva e corretiva, com ou sem fornecimento de peças, como peças de bombas e motores submersos e de sucção, dentre outras, bem como de painéis dos sistemas de abastecimento e distribuição de água potável instalados em localidades das zonas urbana e rural, e componente de equipamentos eletroeletrônicos e fogões, visando atender às necessidades das Secretarias Municipais de Amargosa/BA, mediante sistema de registro de preços</w:t>
      </w:r>
      <w:r w:rsidR="00BC11BD" w:rsidRPr="00555C92">
        <w:rPr>
          <w:rFonts w:ascii="Book Antiqua" w:hAnsi="Book Antiqua" w:cs="Book Antiqua"/>
          <w:sz w:val="22"/>
          <w:szCs w:val="22"/>
        </w:rPr>
        <w:t xml:space="preserve">, </w:t>
      </w:r>
      <w:r w:rsidR="00BC11BD" w:rsidRPr="00555C92">
        <w:rPr>
          <w:rFonts w:ascii="Book Antiqua" w:hAnsi="Book Antiqua" w:cs="Arial"/>
          <w:sz w:val="22"/>
          <w:szCs w:val="22"/>
        </w:rPr>
        <w:t>conforme especificações do Termo de Referência anexo e demandas futuras</w:t>
      </w:r>
      <w:r w:rsidR="00BC11BD" w:rsidRPr="00555C92">
        <w:rPr>
          <w:rFonts w:ascii="Book Antiqua" w:hAnsi="Book Antiqua" w:cs="Book Antiqua"/>
          <w:sz w:val="22"/>
          <w:szCs w:val="22"/>
        </w:rPr>
        <w:t xml:space="preserve"> </w:t>
      </w:r>
      <w:r w:rsidR="00BC11BD" w:rsidRPr="00555C92">
        <w:rPr>
          <w:rFonts w:ascii="Book Antiqua" w:hAnsi="Book Antiqua"/>
          <w:sz w:val="22"/>
          <w:szCs w:val="22"/>
        </w:rPr>
        <w:t>e quantidades estabelecidas abaixo:</w:t>
      </w:r>
    </w:p>
    <w:p w:rsidR="00C17853" w:rsidRPr="00555C92" w:rsidRDefault="00C17853" w:rsidP="00C17853">
      <w:pPr>
        <w:jc w:val="both"/>
        <w:rPr>
          <w:rFonts w:ascii="Book Antiqua" w:hAnsi="Book Antiqua"/>
          <w:sz w:val="22"/>
          <w:szCs w:val="22"/>
        </w:rPr>
      </w:pPr>
    </w:p>
    <w:tbl>
      <w:tblPr>
        <w:tblW w:w="8844" w:type="dxa"/>
        <w:tblInd w:w="70" w:type="dxa"/>
        <w:tblLayout w:type="fixed"/>
        <w:tblCellMar>
          <w:left w:w="70" w:type="dxa"/>
          <w:right w:w="70" w:type="dxa"/>
        </w:tblCellMar>
        <w:tblLook w:val="04A0"/>
      </w:tblPr>
      <w:tblGrid>
        <w:gridCol w:w="1171"/>
        <w:gridCol w:w="530"/>
        <w:gridCol w:w="4672"/>
        <w:gridCol w:w="715"/>
        <w:gridCol w:w="709"/>
        <w:gridCol w:w="1047"/>
      </w:tblGrid>
      <w:tr w:rsidR="00C17853" w:rsidRPr="00555C92" w:rsidTr="00626612">
        <w:trPr>
          <w:trHeight w:val="354"/>
        </w:trPr>
        <w:tc>
          <w:tcPr>
            <w:tcW w:w="88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853" w:rsidRPr="00555C92" w:rsidRDefault="00C17853" w:rsidP="00CE584E">
            <w:pPr>
              <w:jc w:val="center"/>
              <w:rPr>
                <w:rFonts w:ascii="Book Antiqua" w:hAnsi="Book Antiqua" w:cs="Arial"/>
                <w:b/>
                <w:sz w:val="16"/>
                <w:szCs w:val="16"/>
              </w:rPr>
            </w:pPr>
            <w:r w:rsidRPr="00555C92">
              <w:rPr>
                <w:rFonts w:ascii="Book Antiqua" w:hAnsi="Book Antiqua" w:cs="Arial"/>
                <w:b/>
                <w:sz w:val="16"/>
                <w:szCs w:val="16"/>
              </w:rPr>
              <w:t>LOTE 01</w:t>
            </w:r>
          </w:p>
        </w:tc>
      </w:tr>
      <w:tr w:rsidR="00C17853" w:rsidRPr="00555C92" w:rsidTr="00626612">
        <w:trPr>
          <w:trHeight w:val="233"/>
        </w:trPr>
        <w:tc>
          <w:tcPr>
            <w:tcW w:w="1701" w:type="dxa"/>
            <w:gridSpan w:val="2"/>
            <w:tcBorders>
              <w:top w:val="single" w:sz="4" w:space="0" w:color="auto"/>
              <w:left w:val="single" w:sz="8" w:space="0" w:color="auto"/>
              <w:bottom w:val="nil"/>
              <w:right w:val="single" w:sz="4" w:space="0" w:color="000000"/>
            </w:tcBorders>
            <w:shd w:val="clear" w:color="000000" w:fill="FFFFFF"/>
            <w:vAlign w:val="center"/>
          </w:tcPr>
          <w:p w:rsidR="00C17853" w:rsidRPr="00555C92" w:rsidRDefault="00C17853" w:rsidP="00CE584E">
            <w:pPr>
              <w:jc w:val="center"/>
              <w:rPr>
                <w:rFonts w:ascii="Book Antiqua" w:hAnsi="Book Antiqua" w:cs="Arial"/>
                <w:b/>
                <w:bCs/>
                <w:sz w:val="16"/>
                <w:szCs w:val="16"/>
              </w:rPr>
            </w:pPr>
            <w:r w:rsidRPr="00555C92">
              <w:rPr>
                <w:rFonts w:ascii="Book Antiqua" w:hAnsi="Book Antiqua" w:cs="Arial"/>
                <w:b/>
                <w:bCs/>
                <w:sz w:val="16"/>
                <w:szCs w:val="16"/>
              </w:rPr>
              <w:t>ITEM</w:t>
            </w:r>
          </w:p>
        </w:tc>
        <w:tc>
          <w:tcPr>
            <w:tcW w:w="4672" w:type="dxa"/>
            <w:tcBorders>
              <w:top w:val="single" w:sz="4" w:space="0" w:color="auto"/>
              <w:left w:val="nil"/>
              <w:bottom w:val="nil"/>
              <w:right w:val="single" w:sz="4" w:space="0" w:color="auto"/>
            </w:tcBorders>
            <w:shd w:val="clear" w:color="000000" w:fill="FFFFFF"/>
            <w:vAlign w:val="center"/>
          </w:tcPr>
          <w:p w:rsidR="00C17853" w:rsidRPr="00555C92" w:rsidRDefault="00F80C56" w:rsidP="00CE584E">
            <w:pPr>
              <w:jc w:val="center"/>
              <w:rPr>
                <w:rFonts w:ascii="Book Antiqua" w:hAnsi="Book Antiqua" w:cs="Arial"/>
                <w:b/>
                <w:bCs/>
                <w:sz w:val="16"/>
                <w:szCs w:val="16"/>
              </w:rPr>
            </w:pPr>
            <w:r>
              <w:rPr>
                <w:rFonts w:ascii="Book Antiqua" w:hAnsi="Book Antiqua" w:cs="Arial"/>
                <w:b/>
                <w:bCs/>
                <w:sz w:val="16"/>
                <w:szCs w:val="16"/>
              </w:rPr>
              <w:t>DESCRIÇ</w:t>
            </w:r>
            <w:r w:rsidR="00F92FC0" w:rsidRPr="00F92FC0">
              <w:rPr>
                <w:rFonts w:ascii="Book Antiqua" w:hAnsi="Book Antiqua" w:cs="Arial"/>
                <w:b/>
                <w:bCs/>
                <w:sz w:val="16"/>
                <w:szCs w:val="16"/>
              </w:rPr>
              <w:t>Ã</w:t>
            </w:r>
            <w:r w:rsidR="00C17853" w:rsidRPr="00555C92">
              <w:rPr>
                <w:rFonts w:ascii="Book Antiqua" w:hAnsi="Book Antiqua" w:cs="Arial"/>
                <w:b/>
                <w:bCs/>
                <w:sz w:val="16"/>
                <w:szCs w:val="16"/>
              </w:rPr>
              <w:t>O</w:t>
            </w:r>
          </w:p>
        </w:tc>
        <w:tc>
          <w:tcPr>
            <w:tcW w:w="715" w:type="dxa"/>
            <w:tcBorders>
              <w:top w:val="single" w:sz="4" w:space="0" w:color="auto"/>
              <w:left w:val="nil"/>
              <w:bottom w:val="nil"/>
              <w:right w:val="single" w:sz="4" w:space="0" w:color="auto"/>
            </w:tcBorders>
            <w:shd w:val="clear" w:color="000000" w:fill="FFFFFF"/>
            <w:vAlign w:val="center"/>
          </w:tcPr>
          <w:p w:rsidR="00C17853" w:rsidRPr="00555C92" w:rsidRDefault="00C17853" w:rsidP="00CE584E">
            <w:pPr>
              <w:jc w:val="center"/>
              <w:rPr>
                <w:rFonts w:ascii="Book Antiqua" w:hAnsi="Book Antiqua" w:cs="Arial"/>
                <w:b/>
                <w:bCs/>
                <w:sz w:val="16"/>
                <w:szCs w:val="16"/>
              </w:rPr>
            </w:pPr>
            <w:r w:rsidRPr="00555C92">
              <w:rPr>
                <w:rFonts w:ascii="Book Antiqua" w:hAnsi="Book Antiqua" w:cs="Arial"/>
                <w:b/>
                <w:bCs/>
                <w:sz w:val="16"/>
                <w:szCs w:val="16"/>
              </w:rPr>
              <w:t>UND.</w:t>
            </w:r>
          </w:p>
        </w:tc>
        <w:tc>
          <w:tcPr>
            <w:tcW w:w="709" w:type="dxa"/>
            <w:tcBorders>
              <w:top w:val="single" w:sz="4" w:space="0" w:color="auto"/>
              <w:left w:val="nil"/>
              <w:bottom w:val="nil"/>
              <w:right w:val="single" w:sz="4" w:space="0" w:color="auto"/>
            </w:tcBorders>
            <w:shd w:val="clear" w:color="000000" w:fill="FFFFFF"/>
            <w:vAlign w:val="center"/>
          </w:tcPr>
          <w:p w:rsidR="00C17853" w:rsidRPr="00555C92" w:rsidRDefault="00C17853" w:rsidP="00CE584E">
            <w:pPr>
              <w:jc w:val="center"/>
              <w:rPr>
                <w:rFonts w:ascii="Book Antiqua" w:hAnsi="Book Antiqua" w:cs="Arial"/>
                <w:b/>
                <w:bCs/>
                <w:sz w:val="16"/>
                <w:szCs w:val="16"/>
              </w:rPr>
            </w:pPr>
            <w:r w:rsidRPr="00555C92">
              <w:rPr>
                <w:rFonts w:ascii="Book Antiqua" w:hAnsi="Book Antiqua" w:cs="Arial"/>
                <w:b/>
                <w:bCs/>
                <w:sz w:val="16"/>
                <w:szCs w:val="16"/>
              </w:rPr>
              <w:t>QTD.</w:t>
            </w:r>
          </w:p>
        </w:tc>
        <w:tc>
          <w:tcPr>
            <w:tcW w:w="1047" w:type="dxa"/>
            <w:tcBorders>
              <w:top w:val="single" w:sz="4" w:space="0" w:color="auto"/>
              <w:left w:val="nil"/>
              <w:bottom w:val="nil"/>
              <w:right w:val="single" w:sz="4" w:space="0" w:color="auto"/>
            </w:tcBorders>
            <w:shd w:val="clear" w:color="000000" w:fill="FFFFFF"/>
            <w:vAlign w:val="center"/>
          </w:tcPr>
          <w:p w:rsidR="00C17853" w:rsidRPr="00555C92" w:rsidRDefault="00043EC8" w:rsidP="00165509">
            <w:pPr>
              <w:jc w:val="center"/>
              <w:rPr>
                <w:rFonts w:ascii="Book Antiqua" w:hAnsi="Book Antiqua" w:cs="Arial"/>
                <w:b/>
                <w:bCs/>
                <w:sz w:val="16"/>
                <w:szCs w:val="16"/>
              </w:rPr>
            </w:pPr>
            <w:r w:rsidRPr="00555C92">
              <w:rPr>
                <w:rFonts w:ascii="Book Antiqua" w:hAnsi="Book Antiqua" w:cs="Arial"/>
                <w:b/>
                <w:bCs/>
                <w:sz w:val="16"/>
                <w:szCs w:val="16"/>
              </w:rPr>
              <w:t>PREÇO UNITÁRIO</w:t>
            </w:r>
          </w:p>
        </w:tc>
      </w:tr>
      <w:tr w:rsidR="00C17853" w:rsidRPr="00555C92" w:rsidTr="00626612">
        <w:trPr>
          <w:trHeight w:val="743"/>
        </w:trPr>
        <w:tc>
          <w:tcPr>
            <w:tcW w:w="1171" w:type="dxa"/>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BATEDEIRA</w:t>
            </w:r>
          </w:p>
        </w:tc>
        <w:tc>
          <w:tcPr>
            <w:tcW w:w="530"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b/>
                <w:bCs/>
                <w:sz w:val="16"/>
                <w:szCs w:val="16"/>
              </w:rPr>
            </w:pPr>
            <w:proofErr w:type="gramStart"/>
            <w:r w:rsidRPr="00555C92">
              <w:rPr>
                <w:rFonts w:ascii="Book Antiqua" w:hAnsi="Book Antiqua" w:cs="Arial"/>
                <w:b/>
                <w:bCs/>
                <w:sz w:val="16"/>
                <w:szCs w:val="16"/>
              </w:rPr>
              <w:t>1</w:t>
            </w:r>
            <w:proofErr w:type="gramEnd"/>
          </w:p>
        </w:tc>
        <w:tc>
          <w:tcPr>
            <w:tcW w:w="4672" w:type="dxa"/>
            <w:tcBorders>
              <w:top w:val="single" w:sz="4" w:space="0" w:color="auto"/>
              <w:left w:val="nil"/>
              <w:bottom w:val="nil"/>
              <w:right w:val="single" w:sz="4" w:space="0" w:color="auto"/>
            </w:tcBorders>
            <w:shd w:val="clear" w:color="000000" w:fill="FFFFFF"/>
            <w:vAlign w:val="center"/>
          </w:tcPr>
          <w:p w:rsidR="00C17853" w:rsidRPr="00555C92" w:rsidRDefault="00C17853" w:rsidP="00CE584E">
            <w:pPr>
              <w:jc w:val="both"/>
              <w:rPr>
                <w:rFonts w:ascii="Book Antiqua" w:hAnsi="Book Antiqua" w:cs="Arial"/>
                <w:sz w:val="16"/>
                <w:szCs w:val="16"/>
                <w:lang w:val="en-US"/>
              </w:rPr>
            </w:pPr>
            <w:r w:rsidRPr="00555C92">
              <w:rPr>
                <w:rFonts w:ascii="Book Antiqua" w:hAnsi="Book Antiqua" w:cs="Arial"/>
                <w:sz w:val="16"/>
                <w:szCs w:val="16"/>
              </w:rPr>
              <w:t xml:space="preserve">Manutenção de BATEDEIRAS </w:t>
            </w:r>
            <w:r w:rsidRPr="00555C92">
              <w:rPr>
                <w:rFonts w:ascii="Book Antiqua" w:hAnsi="Book Antiqua" w:cs="Arial"/>
                <w:b/>
                <w:bCs/>
                <w:sz w:val="16"/>
                <w:szCs w:val="16"/>
                <w:u w:val="single"/>
              </w:rPr>
              <w:t>COM</w:t>
            </w:r>
            <w:r w:rsidRPr="00555C92">
              <w:rPr>
                <w:rFonts w:ascii="Book Antiqua" w:hAnsi="Book Antiqua" w:cs="Arial"/>
                <w:b/>
                <w:bCs/>
                <w:sz w:val="16"/>
                <w:szCs w:val="16"/>
              </w:rPr>
              <w:t xml:space="preserve"> SUBSTITUIÇÃO DE PEÇAS. </w:t>
            </w:r>
            <w:proofErr w:type="spellStart"/>
            <w:r w:rsidRPr="00555C92">
              <w:rPr>
                <w:rFonts w:ascii="Book Antiqua" w:hAnsi="Book Antiqua" w:cs="Arial"/>
                <w:sz w:val="16"/>
                <w:szCs w:val="16"/>
                <w:lang w:val="en-US"/>
              </w:rPr>
              <w:t>Marcas</w:t>
            </w:r>
            <w:proofErr w:type="spellEnd"/>
            <w:r w:rsidRPr="00555C92">
              <w:rPr>
                <w:rFonts w:ascii="Book Antiqua" w:hAnsi="Book Antiqua" w:cs="Arial"/>
                <w:sz w:val="16"/>
                <w:szCs w:val="16"/>
                <w:lang w:val="en-US"/>
              </w:rPr>
              <w:t xml:space="preserve">:  </w:t>
            </w:r>
            <w:proofErr w:type="spellStart"/>
            <w:r w:rsidRPr="00555C92">
              <w:rPr>
                <w:rFonts w:ascii="Book Antiqua" w:hAnsi="Book Antiqua" w:cs="Arial"/>
                <w:sz w:val="16"/>
                <w:szCs w:val="16"/>
                <w:lang w:val="en-US"/>
              </w:rPr>
              <w:t>Faet</w:t>
            </w:r>
            <w:proofErr w:type="spellEnd"/>
            <w:r w:rsidRPr="00555C92">
              <w:rPr>
                <w:rFonts w:ascii="Book Antiqua" w:hAnsi="Book Antiqua" w:cs="Arial"/>
                <w:sz w:val="16"/>
                <w:szCs w:val="16"/>
                <w:lang w:val="en-US"/>
              </w:rPr>
              <w:t xml:space="preserve">, Master, </w:t>
            </w:r>
            <w:proofErr w:type="spellStart"/>
            <w:r w:rsidRPr="00555C92">
              <w:rPr>
                <w:rFonts w:ascii="Book Antiqua" w:hAnsi="Book Antiqua" w:cs="Arial"/>
                <w:sz w:val="16"/>
                <w:szCs w:val="16"/>
                <w:lang w:val="en-US"/>
              </w:rPr>
              <w:t>Mondial</w:t>
            </w:r>
            <w:proofErr w:type="spellEnd"/>
            <w:r w:rsidRPr="00555C92">
              <w:rPr>
                <w:rFonts w:ascii="Book Antiqua" w:hAnsi="Book Antiqua" w:cs="Arial"/>
                <w:sz w:val="16"/>
                <w:szCs w:val="16"/>
                <w:lang w:val="en-US"/>
              </w:rPr>
              <w:t xml:space="preserve">, Arno, Philips, </w:t>
            </w:r>
            <w:proofErr w:type="spellStart"/>
            <w:r w:rsidRPr="00555C92">
              <w:rPr>
                <w:rFonts w:ascii="Book Antiqua" w:hAnsi="Book Antiqua" w:cs="Arial"/>
                <w:sz w:val="16"/>
                <w:szCs w:val="16"/>
                <w:lang w:val="en-US"/>
              </w:rPr>
              <w:t>Skymsen</w:t>
            </w:r>
            <w:proofErr w:type="spellEnd"/>
            <w:r w:rsidRPr="00555C92">
              <w:rPr>
                <w:rFonts w:ascii="Book Antiqua" w:hAnsi="Book Antiqua" w:cs="Arial"/>
                <w:sz w:val="16"/>
                <w:szCs w:val="16"/>
                <w:lang w:val="en-US"/>
              </w:rPr>
              <w:t>.</w:t>
            </w:r>
          </w:p>
        </w:tc>
        <w:tc>
          <w:tcPr>
            <w:tcW w:w="715"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single" w:sz="4" w:space="0" w:color="auto"/>
              <w:left w:val="nil"/>
              <w:bottom w:val="single" w:sz="4" w:space="0" w:color="auto"/>
              <w:right w:val="single" w:sz="4" w:space="0" w:color="auto"/>
            </w:tcBorders>
            <w:shd w:val="clear" w:color="auto"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50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C17853" w:rsidRPr="00AF270E" w:rsidRDefault="00783AB6" w:rsidP="00165509">
            <w:pPr>
              <w:jc w:val="center"/>
              <w:rPr>
                <w:rFonts w:ascii="Book Antiqua" w:hAnsi="Book Antiqua" w:cs="Arial"/>
                <w:sz w:val="16"/>
                <w:szCs w:val="16"/>
              </w:rPr>
            </w:pPr>
            <w:r w:rsidRPr="00AF270E">
              <w:rPr>
                <w:rFonts w:ascii="Book Antiqua" w:hAnsi="Book Antiqua" w:cs="Arial"/>
                <w:sz w:val="16"/>
                <w:szCs w:val="16"/>
              </w:rPr>
              <w:t>R$</w:t>
            </w:r>
            <w:r w:rsidR="00BD608F" w:rsidRPr="00AF270E">
              <w:rPr>
                <w:rFonts w:ascii="Book Antiqua" w:hAnsi="Book Antiqua" w:cs="Arial"/>
                <w:sz w:val="16"/>
                <w:szCs w:val="16"/>
              </w:rPr>
              <w:t xml:space="preserve"> 48,00</w:t>
            </w:r>
          </w:p>
        </w:tc>
      </w:tr>
      <w:tr w:rsidR="00C17853" w:rsidRPr="00555C92" w:rsidTr="00626612">
        <w:trPr>
          <w:trHeight w:val="697"/>
        </w:trPr>
        <w:tc>
          <w:tcPr>
            <w:tcW w:w="1171" w:type="dxa"/>
            <w:vMerge/>
            <w:tcBorders>
              <w:top w:val="single" w:sz="4" w:space="0" w:color="auto"/>
              <w:left w:val="single" w:sz="8" w:space="0" w:color="auto"/>
              <w:bottom w:val="single" w:sz="4" w:space="0" w:color="auto"/>
              <w:right w:val="single" w:sz="4" w:space="0" w:color="auto"/>
            </w:tcBorders>
            <w:vAlign w:val="center"/>
          </w:tcPr>
          <w:p w:rsidR="00C17853" w:rsidRPr="00555C92" w:rsidRDefault="00C17853" w:rsidP="00CE584E">
            <w:pPr>
              <w:rPr>
                <w:rFonts w:ascii="Book Antiqua" w:hAnsi="Book Antiqua" w:cs="Arial"/>
                <w:sz w:val="16"/>
                <w:szCs w:val="16"/>
              </w:rPr>
            </w:pPr>
          </w:p>
        </w:tc>
        <w:tc>
          <w:tcPr>
            <w:tcW w:w="530" w:type="dxa"/>
            <w:tcBorders>
              <w:top w:val="nil"/>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b/>
                <w:bCs/>
                <w:sz w:val="16"/>
                <w:szCs w:val="16"/>
              </w:rPr>
            </w:pPr>
            <w:proofErr w:type="gramStart"/>
            <w:r w:rsidRPr="00555C92">
              <w:rPr>
                <w:rFonts w:ascii="Book Antiqua" w:hAnsi="Book Antiqua" w:cs="Arial"/>
                <w:b/>
                <w:bCs/>
                <w:sz w:val="16"/>
                <w:szCs w:val="16"/>
              </w:rPr>
              <w:t>2</w:t>
            </w:r>
            <w:proofErr w:type="gramEnd"/>
          </w:p>
        </w:tc>
        <w:tc>
          <w:tcPr>
            <w:tcW w:w="4672"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both"/>
              <w:rPr>
                <w:rFonts w:ascii="Book Antiqua" w:hAnsi="Book Antiqua" w:cs="Arial"/>
                <w:sz w:val="16"/>
                <w:szCs w:val="16"/>
                <w:lang w:val="en-US"/>
              </w:rPr>
            </w:pPr>
            <w:r w:rsidRPr="00555C92">
              <w:rPr>
                <w:rFonts w:ascii="Book Antiqua" w:hAnsi="Book Antiqua" w:cs="Arial"/>
                <w:sz w:val="16"/>
                <w:szCs w:val="16"/>
              </w:rPr>
              <w:t xml:space="preserve">Manutenção de BATEDEIRAS </w:t>
            </w:r>
            <w:r w:rsidRPr="00555C92">
              <w:rPr>
                <w:rFonts w:ascii="Book Antiqua" w:hAnsi="Book Antiqua" w:cs="Arial"/>
                <w:b/>
                <w:bCs/>
                <w:sz w:val="16"/>
                <w:szCs w:val="16"/>
                <w:u w:val="single"/>
              </w:rPr>
              <w:t>SEM</w:t>
            </w:r>
            <w:r w:rsidRPr="00555C92">
              <w:rPr>
                <w:rFonts w:ascii="Book Antiqua" w:hAnsi="Book Antiqua" w:cs="Arial"/>
                <w:b/>
                <w:bCs/>
                <w:sz w:val="16"/>
                <w:szCs w:val="16"/>
              </w:rPr>
              <w:t xml:space="preserve"> SUBSTITUIÇÃO DE PEÇAS. </w:t>
            </w:r>
            <w:proofErr w:type="spellStart"/>
            <w:r w:rsidRPr="00555C92">
              <w:rPr>
                <w:rFonts w:ascii="Book Antiqua" w:hAnsi="Book Antiqua" w:cs="Arial"/>
                <w:sz w:val="16"/>
                <w:szCs w:val="16"/>
                <w:lang w:val="en-US"/>
              </w:rPr>
              <w:t>Marcas</w:t>
            </w:r>
            <w:proofErr w:type="spellEnd"/>
            <w:r w:rsidRPr="00555C92">
              <w:rPr>
                <w:rFonts w:ascii="Book Antiqua" w:hAnsi="Book Antiqua" w:cs="Arial"/>
                <w:sz w:val="16"/>
                <w:szCs w:val="16"/>
                <w:lang w:val="en-US"/>
              </w:rPr>
              <w:t xml:space="preserve">:  </w:t>
            </w:r>
            <w:proofErr w:type="spellStart"/>
            <w:r w:rsidRPr="00555C92">
              <w:rPr>
                <w:rFonts w:ascii="Book Antiqua" w:hAnsi="Book Antiqua" w:cs="Arial"/>
                <w:sz w:val="16"/>
                <w:szCs w:val="16"/>
                <w:lang w:val="en-US"/>
              </w:rPr>
              <w:t>Faet</w:t>
            </w:r>
            <w:proofErr w:type="spellEnd"/>
            <w:r w:rsidRPr="00555C92">
              <w:rPr>
                <w:rFonts w:ascii="Book Antiqua" w:hAnsi="Book Antiqua" w:cs="Arial"/>
                <w:sz w:val="16"/>
                <w:szCs w:val="16"/>
                <w:lang w:val="en-US"/>
              </w:rPr>
              <w:t xml:space="preserve">, Master, </w:t>
            </w:r>
            <w:proofErr w:type="spellStart"/>
            <w:r w:rsidRPr="00555C92">
              <w:rPr>
                <w:rFonts w:ascii="Book Antiqua" w:hAnsi="Book Antiqua" w:cs="Arial"/>
                <w:sz w:val="16"/>
                <w:szCs w:val="16"/>
                <w:lang w:val="en-US"/>
              </w:rPr>
              <w:t>Mondial</w:t>
            </w:r>
            <w:proofErr w:type="spellEnd"/>
            <w:r w:rsidRPr="00555C92">
              <w:rPr>
                <w:rFonts w:ascii="Book Antiqua" w:hAnsi="Book Antiqua" w:cs="Arial"/>
                <w:sz w:val="16"/>
                <w:szCs w:val="16"/>
                <w:lang w:val="en-US"/>
              </w:rPr>
              <w:t xml:space="preserve">, Arno, Philips, </w:t>
            </w:r>
            <w:proofErr w:type="spellStart"/>
            <w:r w:rsidRPr="00555C92">
              <w:rPr>
                <w:rFonts w:ascii="Book Antiqua" w:hAnsi="Book Antiqua" w:cs="Arial"/>
                <w:sz w:val="16"/>
                <w:szCs w:val="16"/>
                <w:lang w:val="en-US"/>
              </w:rPr>
              <w:t>Skymsen</w:t>
            </w:r>
            <w:proofErr w:type="spellEnd"/>
            <w:r w:rsidRPr="00555C92">
              <w:rPr>
                <w:rFonts w:ascii="Book Antiqua" w:hAnsi="Book Antiqua" w:cs="Arial"/>
                <w:sz w:val="16"/>
                <w:szCs w:val="16"/>
                <w:lang w:val="en-US"/>
              </w:rPr>
              <w:t>.</w:t>
            </w:r>
          </w:p>
        </w:tc>
        <w:tc>
          <w:tcPr>
            <w:tcW w:w="715" w:type="dxa"/>
            <w:tcBorders>
              <w:top w:val="nil"/>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nil"/>
              <w:left w:val="nil"/>
              <w:bottom w:val="single" w:sz="4" w:space="0" w:color="auto"/>
              <w:right w:val="single" w:sz="4" w:space="0" w:color="auto"/>
            </w:tcBorders>
            <w:shd w:val="clear" w:color="auto" w:fill="FFFFFF"/>
            <w:vAlign w:val="center"/>
          </w:tcPr>
          <w:p w:rsidR="00C17853" w:rsidRPr="00555C92" w:rsidRDefault="00C17853" w:rsidP="00CE584E">
            <w:pPr>
              <w:jc w:val="center"/>
              <w:textAlignment w:val="center"/>
              <w:rPr>
                <w:rFonts w:ascii="Book Antiqua" w:hAnsi="Book Antiqua" w:cs="Arial"/>
                <w:sz w:val="16"/>
                <w:szCs w:val="16"/>
              </w:rPr>
            </w:pPr>
            <w:r w:rsidRPr="00555C92">
              <w:rPr>
                <w:rFonts w:ascii="Book Antiqua" w:hAnsi="Book Antiqua" w:cs="Arial"/>
                <w:sz w:val="16"/>
                <w:szCs w:val="16"/>
              </w:rPr>
              <w:t>55</w:t>
            </w:r>
          </w:p>
        </w:tc>
        <w:tc>
          <w:tcPr>
            <w:tcW w:w="1047" w:type="dxa"/>
            <w:tcBorders>
              <w:top w:val="nil"/>
              <w:left w:val="nil"/>
              <w:bottom w:val="single" w:sz="4" w:space="0" w:color="auto"/>
              <w:right w:val="single" w:sz="4" w:space="0" w:color="auto"/>
            </w:tcBorders>
            <w:shd w:val="clear" w:color="auto" w:fill="FFFFFF"/>
            <w:vAlign w:val="center"/>
          </w:tcPr>
          <w:p w:rsidR="00C17853" w:rsidRPr="00AF270E" w:rsidRDefault="0093675E" w:rsidP="00165509">
            <w:pPr>
              <w:jc w:val="center"/>
              <w:textAlignment w:val="center"/>
              <w:rPr>
                <w:rFonts w:ascii="Book Antiqua" w:hAnsi="Book Antiqua" w:cs="Arial"/>
                <w:sz w:val="16"/>
                <w:szCs w:val="16"/>
              </w:rPr>
            </w:pPr>
            <w:r w:rsidRPr="00AF270E">
              <w:rPr>
                <w:rFonts w:ascii="Book Antiqua" w:hAnsi="Book Antiqua" w:cs="Arial"/>
                <w:sz w:val="16"/>
                <w:szCs w:val="16"/>
              </w:rPr>
              <w:t>R$</w:t>
            </w:r>
            <w:r w:rsidR="00BD608F" w:rsidRPr="00AF270E">
              <w:rPr>
                <w:rFonts w:ascii="Book Antiqua" w:hAnsi="Book Antiqua" w:cs="Arial"/>
                <w:sz w:val="16"/>
                <w:szCs w:val="16"/>
              </w:rPr>
              <w:t xml:space="preserve"> 40,00</w:t>
            </w:r>
          </w:p>
        </w:tc>
      </w:tr>
      <w:tr w:rsidR="00C17853" w:rsidRPr="00555C92" w:rsidTr="00626612">
        <w:trPr>
          <w:trHeight w:val="849"/>
        </w:trPr>
        <w:tc>
          <w:tcPr>
            <w:tcW w:w="1171" w:type="dxa"/>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5"/>
                <w:szCs w:val="15"/>
              </w:rPr>
            </w:pPr>
            <w:r w:rsidRPr="00555C92">
              <w:rPr>
                <w:rFonts w:ascii="Book Antiqua" w:hAnsi="Book Antiqua" w:cs="Arial"/>
                <w:sz w:val="15"/>
                <w:szCs w:val="15"/>
              </w:rPr>
              <w:t>ESPREMEDOR DE FRUTAS</w:t>
            </w:r>
          </w:p>
        </w:tc>
        <w:tc>
          <w:tcPr>
            <w:tcW w:w="530" w:type="dxa"/>
            <w:tcBorders>
              <w:top w:val="nil"/>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b/>
                <w:bCs/>
                <w:sz w:val="16"/>
                <w:szCs w:val="16"/>
              </w:rPr>
            </w:pPr>
            <w:proofErr w:type="gramStart"/>
            <w:r w:rsidRPr="00555C92">
              <w:rPr>
                <w:rFonts w:ascii="Book Antiqua" w:hAnsi="Book Antiqua" w:cs="Arial"/>
                <w:b/>
                <w:bCs/>
                <w:sz w:val="16"/>
                <w:szCs w:val="16"/>
              </w:rPr>
              <w:t>3</w:t>
            </w:r>
            <w:proofErr w:type="gramEnd"/>
          </w:p>
        </w:tc>
        <w:tc>
          <w:tcPr>
            <w:tcW w:w="4672" w:type="dxa"/>
            <w:tcBorders>
              <w:top w:val="nil"/>
              <w:left w:val="nil"/>
              <w:bottom w:val="single" w:sz="4" w:space="0" w:color="auto"/>
              <w:right w:val="single" w:sz="4" w:space="0" w:color="auto"/>
            </w:tcBorders>
            <w:shd w:val="clear" w:color="000000" w:fill="FFFFFF"/>
            <w:vAlign w:val="center"/>
          </w:tcPr>
          <w:p w:rsidR="00C17853" w:rsidRPr="00555C92" w:rsidRDefault="00C17853" w:rsidP="00CE584E">
            <w:pPr>
              <w:jc w:val="both"/>
              <w:rPr>
                <w:rFonts w:ascii="Book Antiqua" w:hAnsi="Book Antiqua" w:cs="Arial"/>
                <w:sz w:val="16"/>
                <w:szCs w:val="16"/>
              </w:rPr>
            </w:pPr>
            <w:r w:rsidRPr="00555C92">
              <w:rPr>
                <w:rFonts w:ascii="Book Antiqua" w:hAnsi="Book Antiqua" w:cs="Arial"/>
                <w:sz w:val="16"/>
                <w:szCs w:val="16"/>
              </w:rPr>
              <w:t xml:space="preserve">Manutenção de ESPREMEDORES DE FRUTAS </w:t>
            </w:r>
            <w:r w:rsidRPr="00555C92">
              <w:rPr>
                <w:rFonts w:ascii="Book Antiqua" w:hAnsi="Book Antiqua" w:cs="Arial"/>
                <w:b/>
                <w:bCs/>
                <w:sz w:val="16"/>
                <w:szCs w:val="16"/>
                <w:u w:val="single"/>
              </w:rPr>
              <w:t>COM</w:t>
            </w:r>
            <w:r w:rsidRPr="00555C92">
              <w:rPr>
                <w:rFonts w:ascii="Book Antiqua" w:hAnsi="Book Antiqua" w:cs="Arial"/>
                <w:b/>
                <w:bCs/>
                <w:sz w:val="16"/>
                <w:szCs w:val="16"/>
              </w:rPr>
              <w:t xml:space="preserve"> SUBSTITUIÇÃO DE PEÇAS. </w:t>
            </w:r>
            <w:r w:rsidRPr="00555C92">
              <w:rPr>
                <w:rFonts w:ascii="Book Antiqua" w:hAnsi="Book Antiqua" w:cs="Arial"/>
                <w:sz w:val="16"/>
                <w:szCs w:val="16"/>
              </w:rPr>
              <w:t xml:space="preserve">Marcas: Loren Sid, </w:t>
            </w:r>
            <w:proofErr w:type="spellStart"/>
            <w:r w:rsidRPr="00555C92">
              <w:rPr>
                <w:rFonts w:ascii="Book Antiqua" w:hAnsi="Book Antiqua" w:cs="Arial"/>
                <w:sz w:val="16"/>
                <w:szCs w:val="16"/>
              </w:rPr>
              <w:t>Britânia</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Vitalex</w:t>
            </w:r>
            <w:proofErr w:type="spellEnd"/>
            <w:r w:rsidRPr="00555C92">
              <w:rPr>
                <w:rFonts w:ascii="Book Antiqua" w:hAnsi="Book Antiqua" w:cs="Arial"/>
                <w:sz w:val="16"/>
                <w:szCs w:val="16"/>
              </w:rPr>
              <w:t xml:space="preserve">, Lucre, Delta, </w:t>
            </w:r>
            <w:proofErr w:type="spellStart"/>
            <w:r w:rsidRPr="00555C92">
              <w:rPr>
                <w:rFonts w:ascii="Book Antiqua" w:hAnsi="Book Antiqua" w:cs="Arial"/>
                <w:sz w:val="16"/>
                <w:szCs w:val="16"/>
              </w:rPr>
              <w:t>Tron</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Master</w:t>
            </w:r>
            <w:proofErr w:type="spellEnd"/>
            <w:r w:rsidRPr="00555C92">
              <w:rPr>
                <w:rFonts w:ascii="Book Antiqua" w:hAnsi="Book Antiqua" w:cs="Arial"/>
                <w:sz w:val="16"/>
                <w:szCs w:val="16"/>
              </w:rPr>
              <w:t>.</w:t>
            </w:r>
          </w:p>
        </w:tc>
        <w:tc>
          <w:tcPr>
            <w:tcW w:w="715" w:type="dxa"/>
            <w:tcBorders>
              <w:top w:val="nil"/>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nil"/>
              <w:left w:val="nil"/>
              <w:bottom w:val="single" w:sz="4" w:space="0" w:color="auto"/>
              <w:right w:val="single" w:sz="4" w:space="0" w:color="auto"/>
            </w:tcBorders>
            <w:shd w:val="clear" w:color="auto"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55</w:t>
            </w:r>
          </w:p>
        </w:tc>
        <w:tc>
          <w:tcPr>
            <w:tcW w:w="1047" w:type="dxa"/>
            <w:tcBorders>
              <w:top w:val="nil"/>
              <w:left w:val="nil"/>
              <w:bottom w:val="single" w:sz="4" w:space="0" w:color="auto"/>
              <w:right w:val="single" w:sz="4" w:space="0" w:color="auto"/>
            </w:tcBorders>
            <w:shd w:val="clear" w:color="auto" w:fill="FFFFFF"/>
            <w:vAlign w:val="center"/>
          </w:tcPr>
          <w:p w:rsidR="00C17853" w:rsidRPr="00AF270E" w:rsidRDefault="0093675E" w:rsidP="00165509">
            <w:pPr>
              <w:jc w:val="center"/>
              <w:rPr>
                <w:rFonts w:ascii="Book Antiqua" w:hAnsi="Book Antiqua" w:cs="Arial"/>
                <w:sz w:val="16"/>
                <w:szCs w:val="16"/>
              </w:rPr>
            </w:pPr>
            <w:r w:rsidRPr="00AF270E">
              <w:rPr>
                <w:rFonts w:ascii="Book Antiqua" w:hAnsi="Book Antiqua" w:cs="Arial"/>
                <w:sz w:val="16"/>
                <w:szCs w:val="16"/>
              </w:rPr>
              <w:t>R$</w:t>
            </w:r>
            <w:r w:rsidR="00BD608F" w:rsidRPr="00AF270E">
              <w:rPr>
                <w:rFonts w:ascii="Book Antiqua" w:hAnsi="Book Antiqua" w:cs="Arial"/>
                <w:sz w:val="16"/>
                <w:szCs w:val="16"/>
              </w:rPr>
              <w:t xml:space="preserve"> 45,00</w:t>
            </w:r>
          </w:p>
        </w:tc>
      </w:tr>
      <w:tr w:rsidR="00C17853" w:rsidRPr="00555C92" w:rsidTr="00626612">
        <w:trPr>
          <w:trHeight w:val="786"/>
        </w:trPr>
        <w:tc>
          <w:tcPr>
            <w:tcW w:w="1171" w:type="dxa"/>
            <w:vMerge/>
            <w:tcBorders>
              <w:top w:val="single" w:sz="4" w:space="0" w:color="auto"/>
              <w:left w:val="single" w:sz="8" w:space="0" w:color="auto"/>
              <w:bottom w:val="single" w:sz="4" w:space="0" w:color="auto"/>
              <w:right w:val="single" w:sz="4" w:space="0" w:color="auto"/>
            </w:tcBorders>
            <w:vAlign w:val="center"/>
          </w:tcPr>
          <w:p w:rsidR="00C17853" w:rsidRPr="00555C92" w:rsidRDefault="00C17853" w:rsidP="00CE584E">
            <w:pPr>
              <w:rPr>
                <w:rFonts w:ascii="Book Antiqua" w:hAnsi="Book Antiqua" w:cs="Arial"/>
                <w:sz w:val="16"/>
                <w:szCs w:val="16"/>
              </w:rPr>
            </w:pPr>
          </w:p>
        </w:tc>
        <w:tc>
          <w:tcPr>
            <w:tcW w:w="530"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b/>
                <w:bCs/>
                <w:sz w:val="16"/>
                <w:szCs w:val="16"/>
              </w:rPr>
            </w:pPr>
            <w:proofErr w:type="gramStart"/>
            <w:r w:rsidRPr="00555C92">
              <w:rPr>
                <w:rFonts w:ascii="Book Antiqua" w:hAnsi="Book Antiqua" w:cs="Arial"/>
                <w:b/>
                <w:bCs/>
                <w:sz w:val="16"/>
                <w:szCs w:val="16"/>
              </w:rPr>
              <w:t>4</w:t>
            </w:r>
            <w:proofErr w:type="gramEnd"/>
          </w:p>
        </w:tc>
        <w:tc>
          <w:tcPr>
            <w:tcW w:w="4672"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both"/>
              <w:rPr>
                <w:rFonts w:ascii="Book Antiqua" w:hAnsi="Book Antiqua" w:cs="Arial"/>
                <w:sz w:val="16"/>
                <w:szCs w:val="16"/>
              </w:rPr>
            </w:pPr>
            <w:r w:rsidRPr="00555C92">
              <w:rPr>
                <w:rFonts w:ascii="Book Antiqua" w:hAnsi="Book Antiqua" w:cs="Arial"/>
                <w:sz w:val="16"/>
                <w:szCs w:val="16"/>
              </w:rPr>
              <w:t xml:space="preserve">Manutenção de ESPREMEDORES DE FRUTAS </w:t>
            </w:r>
            <w:r w:rsidRPr="00555C92">
              <w:rPr>
                <w:rFonts w:ascii="Book Antiqua" w:hAnsi="Book Antiqua" w:cs="Arial"/>
                <w:b/>
                <w:bCs/>
                <w:sz w:val="16"/>
                <w:szCs w:val="16"/>
                <w:u w:val="single"/>
              </w:rPr>
              <w:t>SEM</w:t>
            </w:r>
            <w:r w:rsidRPr="00555C92">
              <w:rPr>
                <w:rFonts w:ascii="Book Antiqua" w:hAnsi="Book Antiqua" w:cs="Arial"/>
                <w:b/>
                <w:bCs/>
                <w:sz w:val="16"/>
                <w:szCs w:val="16"/>
              </w:rPr>
              <w:t xml:space="preserve"> SUBSTITUIÇÃO DE PEÇAS. </w:t>
            </w:r>
            <w:r w:rsidRPr="00555C92">
              <w:rPr>
                <w:rFonts w:ascii="Book Antiqua" w:hAnsi="Book Antiqua" w:cs="Arial"/>
                <w:sz w:val="16"/>
                <w:szCs w:val="16"/>
              </w:rPr>
              <w:t xml:space="preserve">Marcas: Loren Sid, </w:t>
            </w:r>
            <w:proofErr w:type="spellStart"/>
            <w:r w:rsidRPr="00555C92">
              <w:rPr>
                <w:rFonts w:ascii="Book Antiqua" w:hAnsi="Book Antiqua" w:cs="Arial"/>
                <w:sz w:val="16"/>
                <w:szCs w:val="16"/>
              </w:rPr>
              <w:t>Britânia</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Vitalex</w:t>
            </w:r>
            <w:proofErr w:type="spellEnd"/>
            <w:r w:rsidRPr="00555C92">
              <w:rPr>
                <w:rFonts w:ascii="Book Antiqua" w:hAnsi="Book Antiqua" w:cs="Arial"/>
                <w:sz w:val="16"/>
                <w:szCs w:val="16"/>
              </w:rPr>
              <w:t xml:space="preserve">, Lucre, Delta, </w:t>
            </w:r>
            <w:proofErr w:type="spellStart"/>
            <w:r w:rsidRPr="00555C92">
              <w:rPr>
                <w:rFonts w:ascii="Book Antiqua" w:hAnsi="Book Antiqua" w:cs="Arial"/>
                <w:sz w:val="16"/>
                <w:szCs w:val="16"/>
              </w:rPr>
              <w:t>Tron</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Master</w:t>
            </w:r>
            <w:proofErr w:type="spellEnd"/>
            <w:r w:rsidRPr="00555C92">
              <w:rPr>
                <w:rFonts w:ascii="Book Antiqua" w:hAnsi="Book Antiqua" w:cs="Arial"/>
                <w:sz w:val="16"/>
                <w:szCs w:val="16"/>
              </w:rPr>
              <w:t>.</w:t>
            </w:r>
          </w:p>
        </w:tc>
        <w:tc>
          <w:tcPr>
            <w:tcW w:w="715"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single" w:sz="4" w:space="0" w:color="auto"/>
              <w:left w:val="nil"/>
              <w:bottom w:val="single" w:sz="4" w:space="0" w:color="auto"/>
              <w:right w:val="single" w:sz="4" w:space="0" w:color="auto"/>
            </w:tcBorders>
            <w:shd w:val="clear" w:color="auto" w:fill="FFFFFF"/>
            <w:vAlign w:val="center"/>
          </w:tcPr>
          <w:p w:rsidR="00C17853" w:rsidRPr="00555C92" w:rsidRDefault="00C17853" w:rsidP="00CE584E">
            <w:pPr>
              <w:jc w:val="center"/>
              <w:textAlignment w:val="center"/>
              <w:rPr>
                <w:rFonts w:ascii="Book Antiqua" w:hAnsi="Book Antiqua" w:cs="Arial"/>
                <w:sz w:val="16"/>
                <w:szCs w:val="16"/>
              </w:rPr>
            </w:pPr>
            <w:r w:rsidRPr="00555C92">
              <w:rPr>
                <w:rFonts w:ascii="Book Antiqua" w:hAnsi="Book Antiqua" w:cs="Arial"/>
                <w:sz w:val="16"/>
                <w:szCs w:val="16"/>
              </w:rPr>
              <w:t>45</w:t>
            </w:r>
          </w:p>
        </w:tc>
        <w:tc>
          <w:tcPr>
            <w:tcW w:w="1047" w:type="dxa"/>
            <w:tcBorders>
              <w:top w:val="single" w:sz="4" w:space="0" w:color="auto"/>
              <w:left w:val="nil"/>
              <w:bottom w:val="single" w:sz="4" w:space="0" w:color="auto"/>
              <w:right w:val="single" w:sz="4" w:space="0" w:color="auto"/>
            </w:tcBorders>
            <w:shd w:val="clear" w:color="auto" w:fill="FFFFFF"/>
            <w:vAlign w:val="center"/>
          </w:tcPr>
          <w:p w:rsidR="00C17853" w:rsidRPr="00AF270E" w:rsidRDefault="0093675E" w:rsidP="0093675E">
            <w:pPr>
              <w:jc w:val="center"/>
              <w:textAlignment w:val="center"/>
              <w:rPr>
                <w:rFonts w:ascii="Book Antiqua" w:hAnsi="Book Antiqua" w:cs="Arial"/>
                <w:sz w:val="16"/>
                <w:szCs w:val="16"/>
              </w:rPr>
            </w:pPr>
            <w:r w:rsidRPr="00AF270E">
              <w:rPr>
                <w:rFonts w:ascii="Book Antiqua" w:hAnsi="Book Antiqua" w:cs="Arial"/>
                <w:sz w:val="16"/>
                <w:szCs w:val="16"/>
              </w:rPr>
              <w:t>R$</w:t>
            </w:r>
            <w:r w:rsidR="00133484" w:rsidRPr="00AF270E">
              <w:rPr>
                <w:rFonts w:ascii="Book Antiqua" w:hAnsi="Book Antiqua" w:cs="Arial"/>
                <w:sz w:val="16"/>
                <w:szCs w:val="16"/>
              </w:rPr>
              <w:t xml:space="preserve"> 45,00</w:t>
            </w:r>
          </w:p>
        </w:tc>
      </w:tr>
      <w:tr w:rsidR="00C17853" w:rsidRPr="00555C92" w:rsidTr="00626612">
        <w:trPr>
          <w:trHeight w:val="727"/>
        </w:trPr>
        <w:tc>
          <w:tcPr>
            <w:tcW w:w="1171" w:type="dxa"/>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LIQUIDIFICADOR DOMÉSTICO</w:t>
            </w:r>
          </w:p>
        </w:tc>
        <w:tc>
          <w:tcPr>
            <w:tcW w:w="530"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b/>
                <w:bCs/>
                <w:sz w:val="16"/>
                <w:szCs w:val="16"/>
              </w:rPr>
            </w:pPr>
            <w:proofErr w:type="gramStart"/>
            <w:r w:rsidRPr="00555C92">
              <w:rPr>
                <w:rFonts w:ascii="Book Antiqua" w:hAnsi="Book Antiqua" w:cs="Arial"/>
                <w:b/>
                <w:bCs/>
                <w:sz w:val="16"/>
                <w:szCs w:val="16"/>
              </w:rPr>
              <w:t>5</w:t>
            </w:r>
            <w:proofErr w:type="gramEnd"/>
          </w:p>
        </w:tc>
        <w:tc>
          <w:tcPr>
            <w:tcW w:w="4672"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both"/>
              <w:rPr>
                <w:rFonts w:ascii="Book Antiqua" w:hAnsi="Book Antiqua" w:cs="Arial"/>
                <w:sz w:val="16"/>
                <w:szCs w:val="16"/>
              </w:rPr>
            </w:pPr>
            <w:r w:rsidRPr="00555C92">
              <w:rPr>
                <w:rFonts w:ascii="Book Antiqua" w:hAnsi="Book Antiqua" w:cs="Arial"/>
                <w:sz w:val="16"/>
                <w:szCs w:val="16"/>
              </w:rPr>
              <w:t xml:space="preserve">Manutenção de LIQUIDIFICADORES DOMÉSTICOS </w:t>
            </w:r>
            <w:r w:rsidRPr="00555C92">
              <w:rPr>
                <w:rFonts w:ascii="Book Antiqua" w:hAnsi="Book Antiqua" w:cs="Arial"/>
                <w:b/>
                <w:bCs/>
                <w:sz w:val="16"/>
                <w:szCs w:val="16"/>
                <w:u w:val="single"/>
              </w:rPr>
              <w:t>COM</w:t>
            </w:r>
            <w:r w:rsidRPr="00555C92">
              <w:rPr>
                <w:rFonts w:ascii="Book Antiqua" w:hAnsi="Book Antiqua" w:cs="Arial"/>
                <w:b/>
                <w:bCs/>
                <w:sz w:val="16"/>
                <w:szCs w:val="16"/>
              </w:rPr>
              <w:t xml:space="preserve"> SUBSTITUIÇÃO DE PEÇAS. </w:t>
            </w:r>
            <w:r w:rsidRPr="00555C92">
              <w:rPr>
                <w:rFonts w:ascii="Book Antiqua" w:hAnsi="Book Antiqua" w:cs="Arial"/>
                <w:sz w:val="16"/>
                <w:szCs w:val="16"/>
              </w:rPr>
              <w:t xml:space="preserve">Marcas: Philips, </w:t>
            </w:r>
            <w:proofErr w:type="spellStart"/>
            <w:r w:rsidRPr="00555C92">
              <w:rPr>
                <w:rFonts w:ascii="Book Antiqua" w:hAnsi="Book Antiqua" w:cs="Arial"/>
                <w:sz w:val="16"/>
                <w:szCs w:val="16"/>
              </w:rPr>
              <w:t>Walita</w:t>
            </w:r>
            <w:proofErr w:type="spellEnd"/>
            <w:r w:rsidRPr="00555C92">
              <w:rPr>
                <w:rFonts w:ascii="Book Antiqua" w:hAnsi="Book Antiqua" w:cs="Arial"/>
                <w:sz w:val="16"/>
                <w:szCs w:val="16"/>
              </w:rPr>
              <w:t xml:space="preserve">, Arno, </w:t>
            </w:r>
            <w:proofErr w:type="spellStart"/>
            <w:r w:rsidRPr="00555C92">
              <w:rPr>
                <w:rFonts w:ascii="Book Antiqua" w:hAnsi="Book Antiqua" w:cs="Arial"/>
                <w:sz w:val="16"/>
                <w:szCs w:val="16"/>
              </w:rPr>
              <w:t>Mondial</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Faet</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Britânia</w:t>
            </w:r>
            <w:proofErr w:type="spellEnd"/>
            <w:r w:rsidRPr="00555C92">
              <w:rPr>
                <w:rFonts w:ascii="Book Antiqua" w:hAnsi="Book Antiqua" w:cs="Arial"/>
                <w:sz w:val="16"/>
                <w:szCs w:val="16"/>
              </w:rPr>
              <w:t xml:space="preserve">.    </w:t>
            </w:r>
          </w:p>
        </w:tc>
        <w:tc>
          <w:tcPr>
            <w:tcW w:w="715"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single" w:sz="4" w:space="0" w:color="auto"/>
              <w:left w:val="nil"/>
              <w:bottom w:val="single" w:sz="4" w:space="0" w:color="auto"/>
              <w:right w:val="single" w:sz="4" w:space="0" w:color="auto"/>
            </w:tcBorders>
            <w:shd w:val="clear" w:color="auto"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40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C17853" w:rsidRPr="00AF270E" w:rsidRDefault="0093675E" w:rsidP="00165509">
            <w:pPr>
              <w:jc w:val="center"/>
              <w:rPr>
                <w:rFonts w:ascii="Book Antiqua" w:hAnsi="Book Antiqua" w:cs="Arial"/>
                <w:sz w:val="16"/>
                <w:szCs w:val="16"/>
              </w:rPr>
            </w:pPr>
            <w:r w:rsidRPr="00AF270E">
              <w:rPr>
                <w:rFonts w:ascii="Book Antiqua" w:hAnsi="Book Antiqua" w:cs="Arial"/>
                <w:sz w:val="16"/>
                <w:szCs w:val="16"/>
              </w:rPr>
              <w:t>R$</w:t>
            </w:r>
            <w:r w:rsidR="00133484" w:rsidRPr="00AF270E">
              <w:rPr>
                <w:rFonts w:ascii="Book Antiqua" w:hAnsi="Book Antiqua" w:cs="Arial"/>
                <w:sz w:val="16"/>
                <w:szCs w:val="16"/>
              </w:rPr>
              <w:t xml:space="preserve"> 80,00</w:t>
            </w:r>
          </w:p>
        </w:tc>
      </w:tr>
      <w:tr w:rsidR="00C17853" w:rsidRPr="00555C92" w:rsidTr="00626612">
        <w:trPr>
          <w:trHeight w:val="665"/>
        </w:trPr>
        <w:tc>
          <w:tcPr>
            <w:tcW w:w="1171" w:type="dxa"/>
            <w:vMerge/>
            <w:tcBorders>
              <w:top w:val="single" w:sz="4" w:space="0" w:color="auto"/>
              <w:left w:val="single" w:sz="8" w:space="0" w:color="auto"/>
              <w:bottom w:val="single" w:sz="4" w:space="0" w:color="auto"/>
              <w:right w:val="single" w:sz="4" w:space="0" w:color="auto"/>
            </w:tcBorders>
            <w:vAlign w:val="center"/>
          </w:tcPr>
          <w:p w:rsidR="00C17853" w:rsidRPr="00555C92" w:rsidRDefault="00C17853" w:rsidP="00CE584E">
            <w:pPr>
              <w:rPr>
                <w:rFonts w:ascii="Book Antiqua" w:hAnsi="Book Antiqua" w:cs="Arial"/>
                <w:sz w:val="16"/>
                <w:szCs w:val="16"/>
              </w:rPr>
            </w:pPr>
          </w:p>
        </w:tc>
        <w:tc>
          <w:tcPr>
            <w:tcW w:w="530"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b/>
                <w:bCs/>
                <w:sz w:val="16"/>
                <w:szCs w:val="16"/>
              </w:rPr>
            </w:pPr>
            <w:proofErr w:type="gramStart"/>
            <w:r w:rsidRPr="00555C92">
              <w:rPr>
                <w:rFonts w:ascii="Book Antiqua" w:hAnsi="Book Antiqua" w:cs="Arial"/>
                <w:b/>
                <w:bCs/>
                <w:sz w:val="16"/>
                <w:szCs w:val="16"/>
              </w:rPr>
              <w:t>6</w:t>
            </w:r>
            <w:proofErr w:type="gramEnd"/>
          </w:p>
        </w:tc>
        <w:tc>
          <w:tcPr>
            <w:tcW w:w="4672" w:type="dxa"/>
            <w:tcBorders>
              <w:top w:val="single" w:sz="4" w:space="0" w:color="auto"/>
              <w:left w:val="nil"/>
              <w:bottom w:val="nil"/>
              <w:right w:val="single" w:sz="4" w:space="0" w:color="auto"/>
            </w:tcBorders>
            <w:shd w:val="clear" w:color="000000" w:fill="FFFFFF"/>
            <w:vAlign w:val="center"/>
          </w:tcPr>
          <w:p w:rsidR="00C17853" w:rsidRPr="00555C92" w:rsidRDefault="00C17853" w:rsidP="00CE584E">
            <w:pPr>
              <w:jc w:val="both"/>
              <w:rPr>
                <w:rFonts w:ascii="Book Antiqua" w:hAnsi="Book Antiqua" w:cs="Arial"/>
                <w:sz w:val="16"/>
                <w:szCs w:val="16"/>
              </w:rPr>
            </w:pPr>
            <w:r w:rsidRPr="00555C92">
              <w:rPr>
                <w:rFonts w:ascii="Book Antiqua" w:hAnsi="Book Antiqua" w:cs="Arial"/>
                <w:sz w:val="16"/>
                <w:szCs w:val="16"/>
              </w:rPr>
              <w:t xml:space="preserve">Manutenção de LIQUIDIFICADORES DOMÉSTICOS </w:t>
            </w:r>
            <w:r w:rsidRPr="00555C92">
              <w:rPr>
                <w:rFonts w:ascii="Book Antiqua" w:hAnsi="Book Antiqua" w:cs="Arial"/>
                <w:b/>
                <w:bCs/>
                <w:sz w:val="16"/>
                <w:szCs w:val="16"/>
                <w:u w:val="single"/>
              </w:rPr>
              <w:t>SEM</w:t>
            </w:r>
            <w:r w:rsidRPr="00555C92">
              <w:rPr>
                <w:rFonts w:ascii="Book Antiqua" w:hAnsi="Book Antiqua" w:cs="Arial"/>
                <w:b/>
                <w:bCs/>
                <w:sz w:val="16"/>
                <w:szCs w:val="16"/>
              </w:rPr>
              <w:t xml:space="preserve"> SUBSTITUIÇÃO DE PEÇAS. </w:t>
            </w:r>
            <w:r w:rsidRPr="00555C92">
              <w:rPr>
                <w:rFonts w:ascii="Book Antiqua" w:hAnsi="Book Antiqua" w:cs="Arial"/>
                <w:sz w:val="16"/>
                <w:szCs w:val="16"/>
              </w:rPr>
              <w:t xml:space="preserve">Marcas: Philips, </w:t>
            </w:r>
            <w:proofErr w:type="spellStart"/>
            <w:r w:rsidRPr="00555C92">
              <w:rPr>
                <w:rFonts w:ascii="Book Antiqua" w:hAnsi="Book Antiqua" w:cs="Arial"/>
                <w:sz w:val="16"/>
                <w:szCs w:val="16"/>
              </w:rPr>
              <w:t>Walita</w:t>
            </w:r>
            <w:proofErr w:type="spellEnd"/>
            <w:r w:rsidRPr="00555C92">
              <w:rPr>
                <w:rFonts w:ascii="Book Antiqua" w:hAnsi="Book Antiqua" w:cs="Arial"/>
                <w:sz w:val="16"/>
                <w:szCs w:val="16"/>
              </w:rPr>
              <w:t xml:space="preserve">, Arno, </w:t>
            </w:r>
            <w:proofErr w:type="spellStart"/>
            <w:r w:rsidRPr="00555C92">
              <w:rPr>
                <w:rFonts w:ascii="Book Antiqua" w:hAnsi="Book Antiqua" w:cs="Arial"/>
                <w:sz w:val="16"/>
                <w:szCs w:val="16"/>
              </w:rPr>
              <w:t>Mondial</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Faet</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Britânia</w:t>
            </w:r>
            <w:proofErr w:type="spellEnd"/>
            <w:r w:rsidRPr="00555C92">
              <w:rPr>
                <w:rFonts w:ascii="Book Antiqua" w:hAnsi="Book Antiqua" w:cs="Arial"/>
                <w:sz w:val="16"/>
                <w:szCs w:val="16"/>
              </w:rPr>
              <w:t xml:space="preserve">.    </w:t>
            </w:r>
          </w:p>
        </w:tc>
        <w:tc>
          <w:tcPr>
            <w:tcW w:w="715"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single" w:sz="4" w:space="0" w:color="auto"/>
              <w:left w:val="nil"/>
              <w:bottom w:val="single" w:sz="4" w:space="0" w:color="auto"/>
              <w:right w:val="single" w:sz="4" w:space="0" w:color="auto"/>
            </w:tcBorders>
            <w:shd w:val="clear" w:color="auto" w:fill="FFFFFF"/>
            <w:vAlign w:val="center"/>
          </w:tcPr>
          <w:p w:rsidR="00C17853" w:rsidRPr="00555C92" w:rsidRDefault="00C17853" w:rsidP="00CE584E">
            <w:pPr>
              <w:jc w:val="center"/>
              <w:textAlignment w:val="center"/>
              <w:rPr>
                <w:rFonts w:ascii="Book Antiqua" w:hAnsi="Book Antiqua" w:cs="Arial"/>
                <w:sz w:val="16"/>
                <w:szCs w:val="16"/>
              </w:rPr>
            </w:pPr>
            <w:r w:rsidRPr="00555C92">
              <w:rPr>
                <w:rFonts w:ascii="Book Antiqua" w:hAnsi="Book Antiqua" w:cs="Arial"/>
                <w:sz w:val="16"/>
                <w:szCs w:val="16"/>
              </w:rPr>
              <w:t>45</w:t>
            </w:r>
          </w:p>
        </w:tc>
        <w:tc>
          <w:tcPr>
            <w:tcW w:w="1047" w:type="dxa"/>
            <w:tcBorders>
              <w:top w:val="single" w:sz="4" w:space="0" w:color="auto"/>
              <w:left w:val="nil"/>
              <w:bottom w:val="single" w:sz="4" w:space="0" w:color="auto"/>
              <w:right w:val="single" w:sz="4" w:space="0" w:color="auto"/>
            </w:tcBorders>
            <w:shd w:val="clear" w:color="auto" w:fill="FFFFFF"/>
            <w:vAlign w:val="center"/>
          </w:tcPr>
          <w:p w:rsidR="00C17853" w:rsidRPr="00AF270E" w:rsidRDefault="0093675E" w:rsidP="00165509">
            <w:pPr>
              <w:jc w:val="center"/>
              <w:textAlignment w:val="center"/>
              <w:rPr>
                <w:rFonts w:ascii="Book Antiqua" w:hAnsi="Book Antiqua" w:cs="Arial"/>
                <w:sz w:val="16"/>
                <w:szCs w:val="16"/>
              </w:rPr>
            </w:pPr>
            <w:r w:rsidRPr="00AF270E">
              <w:rPr>
                <w:rFonts w:ascii="Book Antiqua" w:hAnsi="Book Antiqua" w:cs="Arial"/>
                <w:sz w:val="16"/>
                <w:szCs w:val="16"/>
              </w:rPr>
              <w:t>R$</w:t>
            </w:r>
            <w:r w:rsidR="00133484" w:rsidRPr="00AF270E">
              <w:rPr>
                <w:rFonts w:ascii="Book Antiqua" w:hAnsi="Book Antiqua" w:cs="Arial"/>
                <w:sz w:val="16"/>
                <w:szCs w:val="16"/>
              </w:rPr>
              <w:t xml:space="preserve"> 60,00</w:t>
            </w:r>
          </w:p>
        </w:tc>
      </w:tr>
      <w:tr w:rsidR="00C17853" w:rsidRPr="00555C92" w:rsidTr="00626612">
        <w:trPr>
          <w:trHeight w:val="821"/>
        </w:trPr>
        <w:tc>
          <w:tcPr>
            <w:tcW w:w="1171" w:type="dxa"/>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LIQUIDIFICADOR INDUSTRIAL</w:t>
            </w:r>
          </w:p>
        </w:tc>
        <w:tc>
          <w:tcPr>
            <w:tcW w:w="530" w:type="dxa"/>
            <w:tcBorders>
              <w:top w:val="nil"/>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b/>
                <w:bCs/>
                <w:sz w:val="16"/>
                <w:szCs w:val="16"/>
              </w:rPr>
            </w:pPr>
            <w:proofErr w:type="gramStart"/>
            <w:r w:rsidRPr="00555C92">
              <w:rPr>
                <w:rFonts w:ascii="Book Antiqua" w:hAnsi="Book Antiqua" w:cs="Arial"/>
                <w:b/>
                <w:bCs/>
                <w:sz w:val="16"/>
                <w:szCs w:val="16"/>
              </w:rPr>
              <w:t>7</w:t>
            </w:r>
            <w:proofErr w:type="gramEnd"/>
          </w:p>
        </w:tc>
        <w:tc>
          <w:tcPr>
            <w:tcW w:w="4672"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both"/>
              <w:rPr>
                <w:rFonts w:ascii="Book Antiqua" w:hAnsi="Book Antiqua" w:cs="Arial"/>
                <w:sz w:val="16"/>
                <w:szCs w:val="16"/>
              </w:rPr>
            </w:pPr>
            <w:r w:rsidRPr="00555C92">
              <w:rPr>
                <w:rFonts w:ascii="Book Antiqua" w:hAnsi="Book Antiqua" w:cs="Arial"/>
                <w:sz w:val="16"/>
                <w:szCs w:val="16"/>
              </w:rPr>
              <w:t xml:space="preserve">Manutenção de LIQUIDIFICADORES INDUSTRIAIS </w:t>
            </w:r>
            <w:r w:rsidRPr="00555C92">
              <w:rPr>
                <w:rFonts w:ascii="Book Antiqua" w:hAnsi="Book Antiqua" w:cs="Arial"/>
                <w:b/>
                <w:bCs/>
                <w:sz w:val="16"/>
                <w:szCs w:val="16"/>
                <w:u w:val="single"/>
              </w:rPr>
              <w:t>COM</w:t>
            </w:r>
            <w:r w:rsidRPr="00555C92">
              <w:rPr>
                <w:rFonts w:ascii="Book Antiqua" w:hAnsi="Book Antiqua" w:cs="Arial"/>
                <w:b/>
                <w:bCs/>
                <w:sz w:val="16"/>
                <w:szCs w:val="16"/>
              </w:rPr>
              <w:t xml:space="preserve"> SUBSTITUIÇÃO DE PEÇAS. </w:t>
            </w:r>
            <w:r w:rsidRPr="00555C92">
              <w:rPr>
                <w:rFonts w:ascii="Book Antiqua" w:hAnsi="Book Antiqua" w:cs="Arial"/>
                <w:sz w:val="16"/>
                <w:szCs w:val="16"/>
              </w:rPr>
              <w:t xml:space="preserve">Marcas: </w:t>
            </w:r>
            <w:proofErr w:type="spellStart"/>
            <w:r w:rsidRPr="00555C92">
              <w:rPr>
                <w:rFonts w:ascii="Book Antiqua" w:hAnsi="Book Antiqua" w:cs="Arial"/>
                <w:sz w:val="16"/>
                <w:szCs w:val="16"/>
              </w:rPr>
              <w:t>Bermar</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Poly</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Tron</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Vitalex</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Cemaf</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Metvisa</w:t>
            </w:r>
            <w:proofErr w:type="spellEnd"/>
            <w:r w:rsidRPr="00555C92">
              <w:rPr>
                <w:rFonts w:ascii="Book Antiqua" w:hAnsi="Book Antiqua" w:cs="Arial"/>
                <w:sz w:val="16"/>
                <w:szCs w:val="16"/>
              </w:rPr>
              <w:t>.</w:t>
            </w:r>
          </w:p>
        </w:tc>
        <w:tc>
          <w:tcPr>
            <w:tcW w:w="715" w:type="dxa"/>
            <w:tcBorders>
              <w:top w:val="nil"/>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nil"/>
              <w:left w:val="nil"/>
              <w:bottom w:val="single" w:sz="4" w:space="0" w:color="auto"/>
              <w:right w:val="single" w:sz="4" w:space="0" w:color="auto"/>
            </w:tcBorders>
            <w:shd w:val="clear" w:color="auto"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65</w:t>
            </w:r>
          </w:p>
        </w:tc>
        <w:tc>
          <w:tcPr>
            <w:tcW w:w="1047" w:type="dxa"/>
            <w:tcBorders>
              <w:top w:val="nil"/>
              <w:left w:val="nil"/>
              <w:bottom w:val="single" w:sz="4" w:space="0" w:color="auto"/>
              <w:right w:val="single" w:sz="4" w:space="0" w:color="auto"/>
            </w:tcBorders>
            <w:shd w:val="clear" w:color="auto" w:fill="FFFFFF"/>
            <w:vAlign w:val="center"/>
          </w:tcPr>
          <w:p w:rsidR="00C17853" w:rsidRPr="00AF270E" w:rsidRDefault="0093675E" w:rsidP="00165509">
            <w:pPr>
              <w:jc w:val="center"/>
              <w:rPr>
                <w:rFonts w:ascii="Book Antiqua" w:hAnsi="Book Antiqua" w:cs="Arial"/>
                <w:sz w:val="16"/>
                <w:szCs w:val="16"/>
              </w:rPr>
            </w:pPr>
            <w:r w:rsidRPr="00AF270E">
              <w:rPr>
                <w:rFonts w:ascii="Book Antiqua" w:hAnsi="Book Antiqua" w:cs="Arial"/>
                <w:sz w:val="16"/>
                <w:szCs w:val="16"/>
              </w:rPr>
              <w:t>R$</w:t>
            </w:r>
            <w:r w:rsidR="00CE584E" w:rsidRPr="00AF270E">
              <w:rPr>
                <w:rFonts w:ascii="Book Antiqua" w:hAnsi="Book Antiqua" w:cs="Arial"/>
                <w:sz w:val="16"/>
                <w:szCs w:val="16"/>
              </w:rPr>
              <w:t xml:space="preserve"> 60,00</w:t>
            </w:r>
          </w:p>
        </w:tc>
      </w:tr>
      <w:tr w:rsidR="00C17853" w:rsidRPr="00555C92" w:rsidTr="00626612">
        <w:trPr>
          <w:trHeight w:val="698"/>
        </w:trPr>
        <w:tc>
          <w:tcPr>
            <w:tcW w:w="1171" w:type="dxa"/>
            <w:vMerge/>
            <w:tcBorders>
              <w:top w:val="single" w:sz="4" w:space="0" w:color="auto"/>
              <w:left w:val="single" w:sz="8" w:space="0" w:color="auto"/>
              <w:bottom w:val="single" w:sz="4" w:space="0" w:color="auto"/>
              <w:right w:val="single" w:sz="4" w:space="0" w:color="auto"/>
            </w:tcBorders>
            <w:vAlign w:val="center"/>
          </w:tcPr>
          <w:p w:rsidR="00C17853" w:rsidRPr="00555C92" w:rsidRDefault="00C17853" w:rsidP="00CE584E">
            <w:pPr>
              <w:rPr>
                <w:rFonts w:ascii="Book Antiqua" w:hAnsi="Book Antiqua" w:cs="Arial"/>
                <w:sz w:val="16"/>
                <w:szCs w:val="16"/>
              </w:rPr>
            </w:pPr>
          </w:p>
        </w:tc>
        <w:tc>
          <w:tcPr>
            <w:tcW w:w="530" w:type="dxa"/>
            <w:tcBorders>
              <w:top w:val="nil"/>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b/>
                <w:bCs/>
                <w:sz w:val="16"/>
                <w:szCs w:val="16"/>
              </w:rPr>
            </w:pPr>
            <w:proofErr w:type="gramStart"/>
            <w:r w:rsidRPr="00555C92">
              <w:rPr>
                <w:rFonts w:ascii="Book Antiqua" w:hAnsi="Book Antiqua" w:cs="Arial"/>
                <w:b/>
                <w:bCs/>
                <w:sz w:val="16"/>
                <w:szCs w:val="16"/>
              </w:rPr>
              <w:t>8</w:t>
            </w:r>
            <w:proofErr w:type="gramEnd"/>
          </w:p>
        </w:tc>
        <w:tc>
          <w:tcPr>
            <w:tcW w:w="4672" w:type="dxa"/>
            <w:tcBorders>
              <w:top w:val="nil"/>
              <w:left w:val="nil"/>
              <w:bottom w:val="single" w:sz="4" w:space="0" w:color="auto"/>
              <w:right w:val="single" w:sz="4" w:space="0" w:color="auto"/>
            </w:tcBorders>
            <w:shd w:val="clear" w:color="000000" w:fill="FFFFFF"/>
            <w:vAlign w:val="center"/>
          </w:tcPr>
          <w:p w:rsidR="00C17853" w:rsidRPr="00555C92" w:rsidRDefault="00C17853" w:rsidP="00CE584E">
            <w:pPr>
              <w:jc w:val="both"/>
              <w:rPr>
                <w:rFonts w:ascii="Book Antiqua" w:hAnsi="Book Antiqua" w:cs="Arial"/>
                <w:sz w:val="16"/>
                <w:szCs w:val="16"/>
              </w:rPr>
            </w:pPr>
            <w:r w:rsidRPr="00555C92">
              <w:rPr>
                <w:rFonts w:ascii="Book Antiqua" w:hAnsi="Book Antiqua" w:cs="Arial"/>
                <w:sz w:val="16"/>
                <w:szCs w:val="16"/>
              </w:rPr>
              <w:t xml:space="preserve">Manutenção de LIQUIDIFICADORES INDUSTRIAIS </w:t>
            </w:r>
            <w:r w:rsidRPr="00555C92">
              <w:rPr>
                <w:rFonts w:ascii="Book Antiqua" w:hAnsi="Book Antiqua" w:cs="Arial"/>
                <w:b/>
                <w:bCs/>
                <w:sz w:val="16"/>
                <w:szCs w:val="16"/>
                <w:u w:val="single"/>
              </w:rPr>
              <w:t>SEM</w:t>
            </w:r>
            <w:r w:rsidRPr="00555C92">
              <w:rPr>
                <w:rFonts w:ascii="Book Antiqua" w:hAnsi="Book Antiqua" w:cs="Arial"/>
                <w:b/>
                <w:bCs/>
                <w:sz w:val="16"/>
                <w:szCs w:val="16"/>
              </w:rPr>
              <w:t xml:space="preserve"> SUBSTITUIÇÃO DE PEÇAS. </w:t>
            </w:r>
            <w:r w:rsidRPr="00555C92">
              <w:rPr>
                <w:rFonts w:ascii="Book Antiqua" w:hAnsi="Book Antiqua" w:cs="Arial"/>
                <w:sz w:val="16"/>
                <w:szCs w:val="16"/>
              </w:rPr>
              <w:t xml:space="preserve">Marcas: </w:t>
            </w:r>
            <w:proofErr w:type="spellStart"/>
            <w:r w:rsidRPr="00555C92">
              <w:rPr>
                <w:rFonts w:ascii="Book Antiqua" w:hAnsi="Book Antiqua" w:cs="Arial"/>
                <w:sz w:val="16"/>
                <w:szCs w:val="16"/>
              </w:rPr>
              <w:t>Bermar</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Poly</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Tron</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Vitalex</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Cemaf</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Metvisa</w:t>
            </w:r>
            <w:proofErr w:type="spellEnd"/>
            <w:r w:rsidRPr="00555C92">
              <w:rPr>
                <w:rFonts w:ascii="Book Antiqua" w:hAnsi="Book Antiqua" w:cs="Arial"/>
                <w:sz w:val="16"/>
                <w:szCs w:val="16"/>
              </w:rPr>
              <w:t>.</w:t>
            </w:r>
          </w:p>
        </w:tc>
        <w:tc>
          <w:tcPr>
            <w:tcW w:w="715" w:type="dxa"/>
            <w:tcBorders>
              <w:top w:val="nil"/>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nil"/>
              <w:left w:val="nil"/>
              <w:bottom w:val="single" w:sz="4" w:space="0" w:color="auto"/>
              <w:right w:val="single" w:sz="4" w:space="0" w:color="auto"/>
            </w:tcBorders>
            <w:shd w:val="clear" w:color="auto" w:fill="FFFFFF"/>
            <w:vAlign w:val="center"/>
          </w:tcPr>
          <w:p w:rsidR="00C17853" w:rsidRPr="00555C92" w:rsidRDefault="00C17853" w:rsidP="00CE584E">
            <w:pPr>
              <w:jc w:val="center"/>
              <w:textAlignment w:val="center"/>
              <w:rPr>
                <w:rFonts w:ascii="Book Antiqua" w:hAnsi="Book Antiqua" w:cs="Arial"/>
                <w:sz w:val="16"/>
                <w:szCs w:val="16"/>
              </w:rPr>
            </w:pPr>
            <w:r w:rsidRPr="00555C92">
              <w:rPr>
                <w:rFonts w:ascii="Book Antiqua" w:hAnsi="Book Antiqua" w:cs="Arial"/>
                <w:sz w:val="16"/>
                <w:szCs w:val="16"/>
              </w:rPr>
              <w:t>100</w:t>
            </w:r>
          </w:p>
        </w:tc>
        <w:tc>
          <w:tcPr>
            <w:tcW w:w="1047" w:type="dxa"/>
            <w:tcBorders>
              <w:top w:val="nil"/>
              <w:left w:val="nil"/>
              <w:bottom w:val="single" w:sz="4" w:space="0" w:color="auto"/>
              <w:right w:val="single" w:sz="4" w:space="0" w:color="auto"/>
            </w:tcBorders>
            <w:shd w:val="clear" w:color="auto" w:fill="FFFFFF"/>
            <w:vAlign w:val="center"/>
          </w:tcPr>
          <w:p w:rsidR="00C17853" w:rsidRPr="00AF270E" w:rsidRDefault="0093675E" w:rsidP="00165509">
            <w:pPr>
              <w:jc w:val="center"/>
              <w:textAlignment w:val="center"/>
              <w:rPr>
                <w:rFonts w:ascii="Book Antiqua" w:hAnsi="Book Antiqua" w:cs="Arial"/>
                <w:sz w:val="16"/>
                <w:szCs w:val="16"/>
              </w:rPr>
            </w:pPr>
            <w:r w:rsidRPr="00AF270E">
              <w:rPr>
                <w:rFonts w:ascii="Book Antiqua" w:hAnsi="Book Antiqua" w:cs="Arial"/>
                <w:sz w:val="16"/>
                <w:szCs w:val="16"/>
              </w:rPr>
              <w:t>R$</w:t>
            </w:r>
            <w:r w:rsidR="00CE584E" w:rsidRPr="00AF270E">
              <w:rPr>
                <w:rFonts w:ascii="Book Antiqua" w:hAnsi="Book Antiqua" w:cs="Arial"/>
                <w:sz w:val="16"/>
                <w:szCs w:val="16"/>
              </w:rPr>
              <w:t xml:space="preserve"> 30,00</w:t>
            </w:r>
          </w:p>
        </w:tc>
      </w:tr>
      <w:tr w:rsidR="00C17853" w:rsidRPr="00555C92" w:rsidTr="00626612">
        <w:trPr>
          <w:trHeight w:val="607"/>
        </w:trPr>
        <w:tc>
          <w:tcPr>
            <w:tcW w:w="1171" w:type="dxa"/>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4"/>
                <w:szCs w:val="14"/>
              </w:rPr>
            </w:pPr>
            <w:r w:rsidRPr="00555C92">
              <w:rPr>
                <w:rFonts w:ascii="Book Antiqua" w:hAnsi="Book Antiqua" w:cs="Arial"/>
                <w:sz w:val="14"/>
                <w:szCs w:val="14"/>
              </w:rPr>
              <w:t>MICROONDAS</w:t>
            </w:r>
          </w:p>
        </w:tc>
        <w:tc>
          <w:tcPr>
            <w:tcW w:w="530" w:type="dxa"/>
            <w:tcBorders>
              <w:top w:val="single" w:sz="4" w:space="0" w:color="auto"/>
              <w:left w:val="single" w:sz="4" w:space="0" w:color="auto"/>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b/>
                <w:bCs/>
                <w:sz w:val="16"/>
                <w:szCs w:val="16"/>
              </w:rPr>
            </w:pPr>
            <w:proofErr w:type="gramStart"/>
            <w:r w:rsidRPr="00555C92">
              <w:rPr>
                <w:rFonts w:ascii="Book Antiqua" w:hAnsi="Book Antiqua" w:cs="Arial"/>
                <w:b/>
                <w:bCs/>
                <w:sz w:val="16"/>
                <w:szCs w:val="16"/>
              </w:rPr>
              <w:t>9</w:t>
            </w:r>
            <w:proofErr w:type="gramEnd"/>
          </w:p>
        </w:tc>
        <w:tc>
          <w:tcPr>
            <w:tcW w:w="4672"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both"/>
              <w:rPr>
                <w:rFonts w:ascii="Book Antiqua" w:hAnsi="Book Antiqua" w:cs="Arial"/>
                <w:sz w:val="16"/>
                <w:szCs w:val="16"/>
              </w:rPr>
            </w:pPr>
            <w:r w:rsidRPr="00555C92">
              <w:rPr>
                <w:rFonts w:ascii="Book Antiqua" w:hAnsi="Book Antiqua" w:cs="Arial"/>
                <w:sz w:val="16"/>
                <w:szCs w:val="16"/>
              </w:rPr>
              <w:t xml:space="preserve">Manutenção de MICROONDAS </w:t>
            </w:r>
            <w:r w:rsidRPr="00555C92">
              <w:rPr>
                <w:rFonts w:ascii="Book Antiqua" w:hAnsi="Book Antiqua" w:cs="Arial"/>
                <w:b/>
                <w:bCs/>
                <w:sz w:val="16"/>
                <w:szCs w:val="16"/>
                <w:u w:val="single"/>
              </w:rPr>
              <w:t>COM</w:t>
            </w:r>
            <w:r w:rsidRPr="00555C92">
              <w:rPr>
                <w:rFonts w:ascii="Book Antiqua" w:hAnsi="Book Antiqua" w:cs="Arial"/>
                <w:b/>
                <w:bCs/>
                <w:sz w:val="16"/>
                <w:szCs w:val="16"/>
              </w:rPr>
              <w:t xml:space="preserve"> SUBSTITUIÇÃO DE PEÇAS. </w:t>
            </w:r>
            <w:r w:rsidRPr="00555C92">
              <w:rPr>
                <w:rFonts w:ascii="Book Antiqua" w:hAnsi="Book Antiqua" w:cs="Arial"/>
                <w:sz w:val="16"/>
                <w:szCs w:val="16"/>
              </w:rPr>
              <w:t xml:space="preserve">Marcas: Panasonic, LG, </w:t>
            </w:r>
            <w:proofErr w:type="spellStart"/>
            <w:r w:rsidRPr="00555C92">
              <w:rPr>
                <w:rFonts w:ascii="Book Antiqua" w:hAnsi="Book Antiqua" w:cs="Arial"/>
                <w:sz w:val="16"/>
                <w:szCs w:val="16"/>
              </w:rPr>
              <w:t>Consul</w:t>
            </w:r>
            <w:proofErr w:type="spellEnd"/>
            <w:r w:rsidRPr="00555C92">
              <w:rPr>
                <w:rFonts w:ascii="Book Antiqua" w:hAnsi="Book Antiqua" w:cs="Arial"/>
                <w:sz w:val="16"/>
                <w:szCs w:val="16"/>
              </w:rPr>
              <w:t xml:space="preserve">, Philco, </w:t>
            </w:r>
            <w:proofErr w:type="spellStart"/>
            <w:r w:rsidRPr="00555C92">
              <w:rPr>
                <w:rFonts w:ascii="Book Antiqua" w:hAnsi="Book Antiqua" w:cs="Arial"/>
                <w:sz w:val="16"/>
                <w:szCs w:val="16"/>
              </w:rPr>
              <w:t>Mídea</w:t>
            </w:r>
            <w:proofErr w:type="spellEnd"/>
            <w:r w:rsidRPr="00555C92">
              <w:rPr>
                <w:rFonts w:ascii="Book Antiqua" w:hAnsi="Book Antiqua" w:cs="Arial"/>
                <w:sz w:val="16"/>
                <w:szCs w:val="16"/>
              </w:rPr>
              <w:t xml:space="preserve">. </w:t>
            </w:r>
          </w:p>
        </w:tc>
        <w:tc>
          <w:tcPr>
            <w:tcW w:w="715"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single" w:sz="4" w:space="0" w:color="auto"/>
              <w:left w:val="nil"/>
              <w:bottom w:val="single" w:sz="4" w:space="0" w:color="auto"/>
              <w:right w:val="single" w:sz="4" w:space="0" w:color="auto"/>
            </w:tcBorders>
            <w:shd w:val="clear" w:color="auto"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50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C17853" w:rsidRPr="00AF270E" w:rsidRDefault="0093675E" w:rsidP="00165509">
            <w:pPr>
              <w:jc w:val="center"/>
              <w:rPr>
                <w:rFonts w:ascii="Book Antiqua" w:hAnsi="Book Antiqua" w:cs="Arial"/>
                <w:sz w:val="16"/>
                <w:szCs w:val="16"/>
              </w:rPr>
            </w:pPr>
            <w:r w:rsidRPr="00AF270E">
              <w:rPr>
                <w:rFonts w:ascii="Book Antiqua" w:hAnsi="Book Antiqua" w:cs="Arial"/>
                <w:sz w:val="16"/>
                <w:szCs w:val="16"/>
              </w:rPr>
              <w:t>R$</w:t>
            </w:r>
            <w:r w:rsidR="00707A05" w:rsidRPr="00AF270E">
              <w:rPr>
                <w:rFonts w:ascii="Book Antiqua" w:hAnsi="Book Antiqua" w:cs="Arial"/>
                <w:sz w:val="16"/>
                <w:szCs w:val="16"/>
              </w:rPr>
              <w:t xml:space="preserve"> 60,00</w:t>
            </w:r>
          </w:p>
        </w:tc>
      </w:tr>
      <w:tr w:rsidR="00C17853" w:rsidRPr="00555C92" w:rsidTr="00626612">
        <w:trPr>
          <w:trHeight w:val="572"/>
        </w:trPr>
        <w:tc>
          <w:tcPr>
            <w:tcW w:w="1171" w:type="dxa"/>
            <w:vMerge/>
            <w:tcBorders>
              <w:top w:val="single" w:sz="4" w:space="0" w:color="auto"/>
              <w:left w:val="single" w:sz="8" w:space="0" w:color="auto"/>
              <w:bottom w:val="single" w:sz="4" w:space="0" w:color="auto"/>
              <w:right w:val="single" w:sz="4" w:space="0" w:color="auto"/>
            </w:tcBorders>
            <w:vAlign w:val="center"/>
          </w:tcPr>
          <w:p w:rsidR="00C17853" w:rsidRPr="00555C92" w:rsidRDefault="00C17853" w:rsidP="00CE584E">
            <w:pPr>
              <w:rPr>
                <w:rFonts w:ascii="Book Antiqua" w:hAnsi="Book Antiqua" w:cs="Arial"/>
                <w:sz w:val="16"/>
                <w:szCs w:val="16"/>
              </w:rPr>
            </w:pPr>
          </w:p>
        </w:tc>
        <w:tc>
          <w:tcPr>
            <w:tcW w:w="530"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b/>
                <w:bCs/>
                <w:sz w:val="16"/>
                <w:szCs w:val="16"/>
              </w:rPr>
            </w:pPr>
            <w:r w:rsidRPr="00555C92">
              <w:rPr>
                <w:rFonts w:ascii="Book Antiqua" w:hAnsi="Book Antiqua" w:cs="Arial"/>
                <w:b/>
                <w:bCs/>
                <w:sz w:val="16"/>
                <w:szCs w:val="16"/>
              </w:rPr>
              <w:t>10</w:t>
            </w:r>
          </w:p>
        </w:tc>
        <w:tc>
          <w:tcPr>
            <w:tcW w:w="4672"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both"/>
              <w:rPr>
                <w:rFonts w:ascii="Book Antiqua" w:hAnsi="Book Antiqua" w:cs="Arial"/>
                <w:sz w:val="16"/>
                <w:szCs w:val="16"/>
              </w:rPr>
            </w:pPr>
            <w:r w:rsidRPr="00555C92">
              <w:rPr>
                <w:rFonts w:ascii="Book Antiqua" w:hAnsi="Book Antiqua" w:cs="Arial"/>
                <w:sz w:val="16"/>
                <w:szCs w:val="16"/>
              </w:rPr>
              <w:t xml:space="preserve">Manutenção de MICROONDAS </w:t>
            </w:r>
            <w:r w:rsidRPr="00555C92">
              <w:rPr>
                <w:rFonts w:ascii="Book Antiqua" w:hAnsi="Book Antiqua" w:cs="Arial"/>
                <w:b/>
                <w:bCs/>
                <w:sz w:val="16"/>
                <w:szCs w:val="16"/>
                <w:u w:val="single"/>
              </w:rPr>
              <w:t>SEM</w:t>
            </w:r>
            <w:r w:rsidRPr="00555C92">
              <w:rPr>
                <w:rFonts w:ascii="Book Antiqua" w:hAnsi="Book Antiqua" w:cs="Arial"/>
                <w:b/>
                <w:bCs/>
                <w:sz w:val="16"/>
                <w:szCs w:val="16"/>
              </w:rPr>
              <w:t xml:space="preserve"> SUBSTITUIÇÃO DE PEÇAS. </w:t>
            </w:r>
            <w:r w:rsidRPr="00555C92">
              <w:rPr>
                <w:rFonts w:ascii="Book Antiqua" w:hAnsi="Book Antiqua" w:cs="Arial"/>
                <w:sz w:val="16"/>
                <w:szCs w:val="16"/>
              </w:rPr>
              <w:t xml:space="preserve">Marcas: Panasonic, LG, </w:t>
            </w:r>
            <w:proofErr w:type="spellStart"/>
            <w:r w:rsidRPr="00555C92">
              <w:rPr>
                <w:rFonts w:ascii="Book Antiqua" w:hAnsi="Book Antiqua" w:cs="Arial"/>
                <w:sz w:val="16"/>
                <w:szCs w:val="16"/>
              </w:rPr>
              <w:t>Consul</w:t>
            </w:r>
            <w:proofErr w:type="spellEnd"/>
            <w:r w:rsidRPr="00555C92">
              <w:rPr>
                <w:rFonts w:ascii="Book Antiqua" w:hAnsi="Book Antiqua" w:cs="Arial"/>
                <w:sz w:val="16"/>
                <w:szCs w:val="16"/>
              </w:rPr>
              <w:t xml:space="preserve">, Philco, </w:t>
            </w:r>
            <w:proofErr w:type="spellStart"/>
            <w:r w:rsidRPr="00555C92">
              <w:rPr>
                <w:rFonts w:ascii="Book Antiqua" w:hAnsi="Book Antiqua" w:cs="Arial"/>
                <w:sz w:val="16"/>
                <w:szCs w:val="16"/>
              </w:rPr>
              <w:t>Mídea</w:t>
            </w:r>
            <w:proofErr w:type="spellEnd"/>
            <w:r w:rsidRPr="00555C92">
              <w:rPr>
                <w:rFonts w:ascii="Book Antiqua" w:hAnsi="Book Antiqua" w:cs="Arial"/>
                <w:sz w:val="16"/>
                <w:szCs w:val="16"/>
              </w:rPr>
              <w:t xml:space="preserve">. </w:t>
            </w:r>
          </w:p>
        </w:tc>
        <w:tc>
          <w:tcPr>
            <w:tcW w:w="715"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single" w:sz="4" w:space="0" w:color="auto"/>
              <w:left w:val="nil"/>
              <w:bottom w:val="single" w:sz="4" w:space="0" w:color="auto"/>
              <w:right w:val="single" w:sz="4" w:space="0" w:color="auto"/>
            </w:tcBorders>
            <w:shd w:val="clear" w:color="auto" w:fill="FFFFFF"/>
            <w:vAlign w:val="center"/>
          </w:tcPr>
          <w:p w:rsidR="00C17853" w:rsidRPr="00555C92" w:rsidRDefault="00C17853" w:rsidP="00CE584E">
            <w:pPr>
              <w:jc w:val="center"/>
              <w:textAlignment w:val="center"/>
              <w:rPr>
                <w:rFonts w:ascii="Book Antiqua" w:hAnsi="Book Antiqua" w:cs="Arial"/>
                <w:sz w:val="16"/>
                <w:szCs w:val="16"/>
              </w:rPr>
            </w:pPr>
            <w:r w:rsidRPr="00555C92">
              <w:rPr>
                <w:rFonts w:ascii="Book Antiqua" w:hAnsi="Book Antiqua" w:cs="Arial"/>
                <w:sz w:val="16"/>
                <w:szCs w:val="16"/>
              </w:rPr>
              <w:t>75</w:t>
            </w:r>
          </w:p>
        </w:tc>
        <w:tc>
          <w:tcPr>
            <w:tcW w:w="1047" w:type="dxa"/>
            <w:tcBorders>
              <w:top w:val="single" w:sz="4" w:space="0" w:color="auto"/>
              <w:left w:val="nil"/>
              <w:bottom w:val="single" w:sz="4" w:space="0" w:color="auto"/>
              <w:right w:val="single" w:sz="4" w:space="0" w:color="auto"/>
            </w:tcBorders>
            <w:shd w:val="clear" w:color="auto" w:fill="FFFFFF"/>
            <w:vAlign w:val="center"/>
          </w:tcPr>
          <w:p w:rsidR="00C17853" w:rsidRPr="00AF270E" w:rsidRDefault="0093675E" w:rsidP="00165509">
            <w:pPr>
              <w:jc w:val="center"/>
              <w:textAlignment w:val="center"/>
              <w:rPr>
                <w:rFonts w:ascii="Book Antiqua" w:hAnsi="Book Antiqua" w:cs="Arial"/>
                <w:sz w:val="16"/>
                <w:szCs w:val="16"/>
              </w:rPr>
            </w:pPr>
            <w:r w:rsidRPr="00AF270E">
              <w:rPr>
                <w:rFonts w:ascii="Book Antiqua" w:hAnsi="Book Antiqua" w:cs="Arial"/>
                <w:sz w:val="16"/>
                <w:szCs w:val="16"/>
              </w:rPr>
              <w:t>R$</w:t>
            </w:r>
            <w:r w:rsidR="00707A05" w:rsidRPr="00AF270E">
              <w:rPr>
                <w:rFonts w:ascii="Book Antiqua" w:hAnsi="Book Antiqua" w:cs="Arial"/>
                <w:sz w:val="16"/>
                <w:szCs w:val="16"/>
              </w:rPr>
              <w:t xml:space="preserve"> 40,00</w:t>
            </w:r>
          </w:p>
        </w:tc>
      </w:tr>
      <w:tr w:rsidR="00C17853" w:rsidRPr="00555C92" w:rsidTr="00626612">
        <w:trPr>
          <w:trHeight w:val="927"/>
        </w:trPr>
        <w:tc>
          <w:tcPr>
            <w:tcW w:w="1171"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5"/>
                <w:szCs w:val="15"/>
              </w:rPr>
            </w:pPr>
            <w:r w:rsidRPr="00555C92">
              <w:rPr>
                <w:rFonts w:ascii="Book Antiqua" w:hAnsi="Book Antiqua" w:cs="Arial"/>
                <w:sz w:val="15"/>
                <w:szCs w:val="15"/>
              </w:rPr>
              <w:t>VENTILADOR</w:t>
            </w:r>
          </w:p>
        </w:tc>
        <w:tc>
          <w:tcPr>
            <w:tcW w:w="530" w:type="dxa"/>
            <w:tcBorders>
              <w:top w:val="single" w:sz="4" w:space="0" w:color="auto"/>
              <w:left w:val="single" w:sz="4" w:space="0" w:color="auto"/>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b/>
                <w:bCs/>
                <w:sz w:val="16"/>
                <w:szCs w:val="16"/>
              </w:rPr>
            </w:pPr>
            <w:r w:rsidRPr="00555C92">
              <w:rPr>
                <w:rFonts w:ascii="Book Antiqua" w:hAnsi="Book Antiqua" w:cs="Arial"/>
                <w:b/>
                <w:bCs/>
                <w:sz w:val="16"/>
                <w:szCs w:val="16"/>
              </w:rPr>
              <w:t>11</w:t>
            </w:r>
          </w:p>
        </w:tc>
        <w:tc>
          <w:tcPr>
            <w:tcW w:w="4672"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both"/>
              <w:rPr>
                <w:rFonts w:ascii="Book Antiqua" w:hAnsi="Book Antiqua" w:cs="Arial"/>
                <w:sz w:val="16"/>
                <w:szCs w:val="16"/>
              </w:rPr>
            </w:pPr>
            <w:r w:rsidRPr="00555C92">
              <w:rPr>
                <w:rFonts w:ascii="Book Antiqua" w:hAnsi="Book Antiqua" w:cs="Arial"/>
                <w:sz w:val="16"/>
                <w:szCs w:val="16"/>
              </w:rPr>
              <w:t xml:space="preserve">Manutenção de VENTILADORES DE PAREDE                               </w:t>
            </w:r>
            <w:r w:rsidRPr="00555C92">
              <w:rPr>
                <w:rFonts w:ascii="Book Antiqua" w:hAnsi="Book Antiqua" w:cs="Arial"/>
                <w:b/>
                <w:bCs/>
                <w:sz w:val="16"/>
                <w:szCs w:val="16"/>
              </w:rPr>
              <w:t xml:space="preserve"> </w:t>
            </w:r>
            <w:r w:rsidRPr="00555C92">
              <w:rPr>
                <w:rFonts w:ascii="Book Antiqua" w:hAnsi="Book Antiqua" w:cs="Arial"/>
                <w:b/>
                <w:bCs/>
                <w:sz w:val="16"/>
                <w:szCs w:val="16"/>
                <w:u w:val="single"/>
              </w:rPr>
              <w:t>COM</w:t>
            </w:r>
            <w:r w:rsidRPr="00555C92">
              <w:rPr>
                <w:rFonts w:ascii="Book Antiqua" w:hAnsi="Book Antiqua" w:cs="Arial"/>
                <w:b/>
                <w:bCs/>
                <w:sz w:val="16"/>
                <w:szCs w:val="16"/>
              </w:rPr>
              <w:t xml:space="preserve"> SUBSTITUIÇÃO DE PEÇAS. </w:t>
            </w:r>
            <w:r w:rsidRPr="00555C92">
              <w:rPr>
                <w:rFonts w:ascii="Book Antiqua" w:hAnsi="Book Antiqua" w:cs="Arial"/>
                <w:sz w:val="16"/>
                <w:szCs w:val="16"/>
              </w:rPr>
              <w:t xml:space="preserve">Marcas: </w:t>
            </w:r>
            <w:proofErr w:type="spellStart"/>
            <w:r w:rsidRPr="00555C92">
              <w:rPr>
                <w:rFonts w:ascii="Book Antiqua" w:hAnsi="Book Antiqua" w:cs="Arial"/>
                <w:sz w:val="16"/>
                <w:szCs w:val="16"/>
              </w:rPr>
              <w:t>Ventisol</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Venti-Delta</w:t>
            </w:r>
            <w:proofErr w:type="spellEnd"/>
            <w:r w:rsidRPr="00555C92">
              <w:rPr>
                <w:rFonts w:ascii="Book Antiqua" w:hAnsi="Book Antiqua" w:cs="Arial"/>
                <w:sz w:val="16"/>
                <w:szCs w:val="16"/>
              </w:rPr>
              <w:t xml:space="preserve">, Tufão, </w:t>
            </w:r>
            <w:proofErr w:type="spellStart"/>
            <w:r w:rsidRPr="00555C92">
              <w:rPr>
                <w:rFonts w:ascii="Book Antiqua" w:hAnsi="Book Antiqua" w:cs="Arial"/>
                <w:sz w:val="16"/>
                <w:szCs w:val="16"/>
              </w:rPr>
              <w:t>Ventilex</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Arge</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Mallory</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Tron</w:t>
            </w:r>
            <w:proofErr w:type="spellEnd"/>
            <w:r w:rsidRPr="00555C92">
              <w:rPr>
                <w:rFonts w:ascii="Book Antiqua" w:hAnsi="Book Antiqua" w:cs="Arial"/>
                <w:sz w:val="16"/>
                <w:szCs w:val="16"/>
              </w:rPr>
              <w:t xml:space="preserve">, Premium, </w:t>
            </w:r>
            <w:proofErr w:type="spellStart"/>
            <w:r w:rsidRPr="00555C92">
              <w:rPr>
                <w:rFonts w:ascii="Book Antiqua" w:hAnsi="Book Antiqua" w:cs="Arial"/>
                <w:sz w:val="16"/>
                <w:szCs w:val="16"/>
              </w:rPr>
              <w:t>Mondial</w:t>
            </w:r>
            <w:proofErr w:type="spellEnd"/>
            <w:r w:rsidRPr="00555C92">
              <w:rPr>
                <w:rFonts w:ascii="Book Antiqua" w:hAnsi="Book Antiqua" w:cs="Arial"/>
                <w:sz w:val="16"/>
                <w:szCs w:val="16"/>
              </w:rPr>
              <w:t>, Loren Sid.</w:t>
            </w:r>
          </w:p>
        </w:tc>
        <w:tc>
          <w:tcPr>
            <w:tcW w:w="715" w:type="dxa"/>
            <w:tcBorders>
              <w:top w:val="single" w:sz="4" w:space="0" w:color="auto"/>
              <w:left w:val="nil"/>
              <w:bottom w:val="single" w:sz="4"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single" w:sz="4" w:space="0" w:color="auto"/>
              <w:left w:val="nil"/>
              <w:bottom w:val="single" w:sz="4" w:space="0" w:color="auto"/>
              <w:right w:val="single" w:sz="4" w:space="0" w:color="auto"/>
            </w:tcBorders>
            <w:shd w:val="clear" w:color="auto"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75</w:t>
            </w:r>
          </w:p>
        </w:tc>
        <w:tc>
          <w:tcPr>
            <w:tcW w:w="1047" w:type="dxa"/>
            <w:tcBorders>
              <w:top w:val="single" w:sz="4" w:space="0" w:color="auto"/>
              <w:left w:val="nil"/>
              <w:bottom w:val="single" w:sz="4" w:space="0" w:color="auto"/>
              <w:right w:val="single" w:sz="4" w:space="0" w:color="auto"/>
            </w:tcBorders>
            <w:shd w:val="clear" w:color="auto" w:fill="FFFFFF"/>
            <w:vAlign w:val="center"/>
          </w:tcPr>
          <w:p w:rsidR="00C17853" w:rsidRPr="00AF270E" w:rsidRDefault="0093675E" w:rsidP="00165509">
            <w:pPr>
              <w:jc w:val="center"/>
              <w:rPr>
                <w:rFonts w:ascii="Book Antiqua" w:hAnsi="Book Antiqua" w:cs="Arial"/>
                <w:sz w:val="16"/>
                <w:szCs w:val="16"/>
              </w:rPr>
            </w:pPr>
            <w:r w:rsidRPr="00AF270E">
              <w:rPr>
                <w:rFonts w:ascii="Book Antiqua" w:hAnsi="Book Antiqua" w:cs="Arial"/>
                <w:sz w:val="16"/>
                <w:szCs w:val="16"/>
              </w:rPr>
              <w:t>R$</w:t>
            </w:r>
            <w:r w:rsidR="00CE0CE9" w:rsidRPr="00AF270E">
              <w:rPr>
                <w:rFonts w:ascii="Book Antiqua" w:hAnsi="Book Antiqua" w:cs="Arial"/>
                <w:sz w:val="16"/>
                <w:szCs w:val="16"/>
              </w:rPr>
              <w:t xml:space="preserve"> 38,00</w:t>
            </w:r>
          </w:p>
        </w:tc>
      </w:tr>
      <w:tr w:rsidR="00C17853" w:rsidRPr="00555C92" w:rsidTr="00626612">
        <w:trPr>
          <w:trHeight w:val="48"/>
        </w:trPr>
        <w:tc>
          <w:tcPr>
            <w:tcW w:w="1171" w:type="dxa"/>
            <w:vMerge/>
            <w:tcBorders>
              <w:top w:val="single" w:sz="4" w:space="0" w:color="auto"/>
              <w:left w:val="single" w:sz="8" w:space="0" w:color="auto"/>
              <w:bottom w:val="single" w:sz="8" w:space="0" w:color="000000"/>
              <w:right w:val="single" w:sz="4" w:space="0" w:color="auto"/>
            </w:tcBorders>
            <w:vAlign w:val="center"/>
          </w:tcPr>
          <w:p w:rsidR="00C17853" w:rsidRPr="00555C92" w:rsidRDefault="00C17853" w:rsidP="00CE584E">
            <w:pPr>
              <w:rPr>
                <w:rFonts w:ascii="Book Antiqua" w:hAnsi="Book Antiqua" w:cs="Arial"/>
                <w:sz w:val="16"/>
                <w:szCs w:val="16"/>
              </w:rPr>
            </w:pPr>
          </w:p>
        </w:tc>
        <w:tc>
          <w:tcPr>
            <w:tcW w:w="530" w:type="dxa"/>
            <w:tcBorders>
              <w:top w:val="single" w:sz="4" w:space="0" w:color="auto"/>
              <w:left w:val="nil"/>
              <w:bottom w:val="single" w:sz="8"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b/>
                <w:bCs/>
                <w:sz w:val="16"/>
                <w:szCs w:val="16"/>
              </w:rPr>
            </w:pPr>
            <w:r w:rsidRPr="00555C92">
              <w:rPr>
                <w:rFonts w:ascii="Book Antiqua" w:hAnsi="Book Antiqua" w:cs="Arial"/>
                <w:b/>
                <w:bCs/>
                <w:sz w:val="16"/>
                <w:szCs w:val="16"/>
              </w:rPr>
              <w:t>12</w:t>
            </w:r>
          </w:p>
        </w:tc>
        <w:tc>
          <w:tcPr>
            <w:tcW w:w="4672" w:type="dxa"/>
            <w:tcBorders>
              <w:top w:val="single" w:sz="4" w:space="0" w:color="auto"/>
              <w:left w:val="nil"/>
              <w:bottom w:val="single" w:sz="8" w:space="0" w:color="auto"/>
              <w:right w:val="single" w:sz="4" w:space="0" w:color="auto"/>
            </w:tcBorders>
            <w:shd w:val="clear" w:color="000000" w:fill="FFFFFF"/>
            <w:vAlign w:val="center"/>
          </w:tcPr>
          <w:p w:rsidR="00C17853" w:rsidRPr="00555C92" w:rsidRDefault="00C17853" w:rsidP="00CE584E">
            <w:pPr>
              <w:jc w:val="both"/>
              <w:rPr>
                <w:rFonts w:ascii="Book Antiqua" w:hAnsi="Book Antiqua" w:cs="Arial"/>
                <w:sz w:val="16"/>
                <w:szCs w:val="16"/>
              </w:rPr>
            </w:pPr>
            <w:r w:rsidRPr="00555C92">
              <w:rPr>
                <w:rFonts w:ascii="Book Antiqua" w:hAnsi="Book Antiqua" w:cs="Arial"/>
                <w:sz w:val="16"/>
                <w:szCs w:val="16"/>
              </w:rPr>
              <w:t xml:space="preserve">Manutenção de VENTILADORES DE PAREDE                               </w:t>
            </w:r>
            <w:r w:rsidRPr="00555C92">
              <w:rPr>
                <w:rFonts w:ascii="Book Antiqua" w:hAnsi="Book Antiqua" w:cs="Arial"/>
                <w:b/>
                <w:bCs/>
                <w:sz w:val="16"/>
                <w:szCs w:val="16"/>
              </w:rPr>
              <w:t xml:space="preserve"> </w:t>
            </w:r>
            <w:r w:rsidRPr="00555C92">
              <w:rPr>
                <w:rFonts w:ascii="Book Antiqua" w:hAnsi="Book Antiqua" w:cs="Arial"/>
                <w:b/>
                <w:bCs/>
                <w:sz w:val="16"/>
                <w:szCs w:val="16"/>
                <w:u w:val="single"/>
              </w:rPr>
              <w:t>SEM</w:t>
            </w:r>
            <w:r w:rsidRPr="00555C92">
              <w:rPr>
                <w:rFonts w:ascii="Book Antiqua" w:hAnsi="Book Antiqua" w:cs="Arial"/>
                <w:b/>
                <w:bCs/>
                <w:sz w:val="16"/>
                <w:szCs w:val="16"/>
              </w:rPr>
              <w:t xml:space="preserve"> SUBSTITUIÇÃO DE PEÇAS. </w:t>
            </w:r>
            <w:r w:rsidRPr="00555C92">
              <w:rPr>
                <w:rFonts w:ascii="Book Antiqua" w:hAnsi="Book Antiqua" w:cs="Arial"/>
                <w:sz w:val="16"/>
                <w:szCs w:val="16"/>
              </w:rPr>
              <w:t xml:space="preserve">Marcas: </w:t>
            </w:r>
            <w:proofErr w:type="spellStart"/>
            <w:r w:rsidRPr="00555C92">
              <w:rPr>
                <w:rFonts w:ascii="Book Antiqua" w:hAnsi="Book Antiqua" w:cs="Arial"/>
                <w:sz w:val="16"/>
                <w:szCs w:val="16"/>
              </w:rPr>
              <w:t>Ventisol</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Venti-Delta</w:t>
            </w:r>
            <w:proofErr w:type="spellEnd"/>
            <w:r w:rsidRPr="00555C92">
              <w:rPr>
                <w:rFonts w:ascii="Book Antiqua" w:hAnsi="Book Antiqua" w:cs="Arial"/>
                <w:sz w:val="16"/>
                <w:szCs w:val="16"/>
              </w:rPr>
              <w:t xml:space="preserve">, Tufão, </w:t>
            </w:r>
            <w:proofErr w:type="spellStart"/>
            <w:r w:rsidRPr="00555C92">
              <w:rPr>
                <w:rFonts w:ascii="Book Antiqua" w:hAnsi="Book Antiqua" w:cs="Arial"/>
                <w:sz w:val="16"/>
                <w:szCs w:val="16"/>
              </w:rPr>
              <w:t>Ventilex</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Arge</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Mallory</w:t>
            </w:r>
            <w:proofErr w:type="spellEnd"/>
            <w:r w:rsidRPr="00555C92">
              <w:rPr>
                <w:rFonts w:ascii="Book Antiqua" w:hAnsi="Book Antiqua" w:cs="Arial"/>
                <w:sz w:val="16"/>
                <w:szCs w:val="16"/>
              </w:rPr>
              <w:t xml:space="preserve">, </w:t>
            </w:r>
            <w:proofErr w:type="spellStart"/>
            <w:r w:rsidRPr="00555C92">
              <w:rPr>
                <w:rFonts w:ascii="Book Antiqua" w:hAnsi="Book Antiqua" w:cs="Arial"/>
                <w:sz w:val="16"/>
                <w:szCs w:val="16"/>
              </w:rPr>
              <w:t>Tron</w:t>
            </w:r>
            <w:proofErr w:type="spellEnd"/>
            <w:r w:rsidRPr="00555C92">
              <w:rPr>
                <w:rFonts w:ascii="Book Antiqua" w:hAnsi="Book Antiqua" w:cs="Arial"/>
                <w:sz w:val="16"/>
                <w:szCs w:val="16"/>
              </w:rPr>
              <w:t xml:space="preserve">, Premium, </w:t>
            </w:r>
            <w:proofErr w:type="spellStart"/>
            <w:r w:rsidRPr="00555C92">
              <w:rPr>
                <w:rFonts w:ascii="Book Antiqua" w:hAnsi="Book Antiqua" w:cs="Arial"/>
                <w:sz w:val="16"/>
                <w:szCs w:val="16"/>
              </w:rPr>
              <w:t>Mondial</w:t>
            </w:r>
            <w:proofErr w:type="spellEnd"/>
            <w:r w:rsidRPr="00555C92">
              <w:rPr>
                <w:rFonts w:ascii="Book Antiqua" w:hAnsi="Book Antiqua" w:cs="Arial"/>
                <w:sz w:val="16"/>
                <w:szCs w:val="16"/>
              </w:rPr>
              <w:t>, Loren Sid.</w:t>
            </w:r>
          </w:p>
        </w:tc>
        <w:tc>
          <w:tcPr>
            <w:tcW w:w="715" w:type="dxa"/>
            <w:tcBorders>
              <w:top w:val="single" w:sz="4" w:space="0" w:color="auto"/>
              <w:left w:val="nil"/>
              <w:bottom w:val="single" w:sz="8" w:space="0" w:color="auto"/>
              <w:right w:val="single" w:sz="4" w:space="0" w:color="auto"/>
            </w:tcBorders>
            <w:shd w:val="clear" w:color="000000" w:fill="FFFFFF"/>
            <w:vAlign w:val="center"/>
          </w:tcPr>
          <w:p w:rsidR="00C17853" w:rsidRPr="00555C92" w:rsidRDefault="00C17853"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single" w:sz="4" w:space="0" w:color="auto"/>
              <w:left w:val="nil"/>
              <w:bottom w:val="single" w:sz="8" w:space="0" w:color="auto"/>
              <w:right w:val="single" w:sz="4" w:space="0" w:color="auto"/>
            </w:tcBorders>
            <w:shd w:val="clear" w:color="auto" w:fill="FFFFFF"/>
            <w:vAlign w:val="center"/>
          </w:tcPr>
          <w:p w:rsidR="00C17853" w:rsidRPr="00555C92" w:rsidRDefault="00C17853" w:rsidP="00CE584E">
            <w:pPr>
              <w:jc w:val="center"/>
              <w:textAlignment w:val="center"/>
              <w:rPr>
                <w:rFonts w:ascii="Book Antiqua" w:hAnsi="Book Antiqua" w:cs="Arial"/>
                <w:sz w:val="16"/>
                <w:szCs w:val="16"/>
              </w:rPr>
            </w:pPr>
            <w:r w:rsidRPr="00555C92">
              <w:rPr>
                <w:rFonts w:ascii="Book Antiqua" w:hAnsi="Book Antiqua" w:cs="Arial"/>
                <w:sz w:val="16"/>
                <w:szCs w:val="16"/>
              </w:rPr>
              <w:t>75</w:t>
            </w:r>
          </w:p>
        </w:tc>
        <w:tc>
          <w:tcPr>
            <w:tcW w:w="1047" w:type="dxa"/>
            <w:tcBorders>
              <w:top w:val="single" w:sz="4" w:space="0" w:color="auto"/>
              <w:left w:val="nil"/>
              <w:bottom w:val="single" w:sz="8" w:space="0" w:color="auto"/>
              <w:right w:val="single" w:sz="4" w:space="0" w:color="auto"/>
            </w:tcBorders>
            <w:shd w:val="clear" w:color="auto" w:fill="FFFFFF"/>
            <w:vAlign w:val="center"/>
          </w:tcPr>
          <w:p w:rsidR="00C17853" w:rsidRPr="00AF270E" w:rsidRDefault="0093675E" w:rsidP="00165509">
            <w:pPr>
              <w:jc w:val="center"/>
              <w:textAlignment w:val="center"/>
              <w:rPr>
                <w:rFonts w:ascii="Book Antiqua" w:hAnsi="Book Antiqua" w:cs="Arial"/>
                <w:sz w:val="16"/>
                <w:szCs w:val="16"/>
              </w:rPr>
            </w:pPr>
            <w:r w:rsidRPr="00AF270E">
              <w:rPr>
                <w:rFonts w:ascii="Book Antiqua" w:hAnsi="Book Antiqua" w:cs="Arial"/>
                <w:sz w:val="16"/>
                <w:szCs w:val="16"/>
              </w:rPr>
              <w:t>R$</w:t>
            </w:r>
            <w:r w:rsidR="00CE0CE9" w:rsidRPr="00AF270E">
              <w:rPr>
                <w:rFonts w:ascii="Book Antiqua" w:hAnsi="Book Antiqua" w:cs="Arial"/>
                <w:sz w:val="16"/>
                <w:szCs w:val="16"/>
              </w:rPr>
              <w:t xml:space="preserve"> 30,00</w:t>
            </w:r>
          </w:p>
        </w:tc>
      </w:tr>
    </w:tbl>
    <w:p w:rsidR="00BC11BD" w:rsidRPr="00555C92" w:rsidRDefault="00BC11BD" w:rsidP="00BC11BD">
      <w:pPr>
        <w:jc w:val="both"/>
        <w:rPr>
          <w:rFonts w:ascii="Book Antiqua" w:hAnsi="Book Antiqua"/>
        </w:rPr>
      </w:pPr>
    </w:p>
    <w:tbl>
      <w:tblPr>
        <w:tblW w:w="8844" w:type="dxa"/>
        <w:tblInd w:w="70" w:type="dxa"/>
        <w:tblLayout w:type="fixed"/>
        <w:tblCellMar>
          <w:left w:w="70" w:type="dxa"/>
          <w:right w:w="70" w:type="dxa"/>
        </w:tblCellMar>
        <w:tblLook w:val="04A0"/>
      </w:tblPr>
      <w:tblGrid>
        <w:gridCol w:w="1171"/>
        <w:gridCol w:w="530"/>
        <w:gridCol w:w="4672"/>
        <w:gridCol w:w="715"/>
        <w:gridCol w:w="709"/>
        <w:gridCol w:w="1047"/>
      </w:tblGrid>
      <w:tr w:rsidR="003200F0" w:rsidRPr="00555C92" w:rsidTr="003200F0">
        <w:trPr>
          <w:trHeight w:val="354"/>
        </w:trPr>
        <w:tc>
          <w:tcPr>
            <w:tcW w:w="88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00F0" w:rsidRPr="00555C92" w:rsidRDefault="003200F0" w:rsidP="00CE584E">
            <w:pPr>
              <w:jc w:val="center"/>
              <w:rPr>
                <w:rFonts w:ascii="Book Antiqua" w:hAnsi="Book Antiqua" w:cs="Arial"/>
                <w:b/>
                <w:sz w:val="16"/>
                <w:szCs w:val="16"/>
              </w:rPr>
            </w:pPr>
            <w:r w:rsidRPr="00555C92">
              <w:rPr>
                <w:rFonts w:ascii="Book Antiqua" w:hAnsi="Book Antiqua" w:cs="Arial"/>
                <w:b/>
                <w:sz w:val="16"/>
                <w:szCs w:val="16"/>
              </w:rPr>
              <w:t>LOTE 03</w:t>
            </w:r>
          </w:p>
        </w:tc>
      </w:tr>
      <w:tr w:rsidR="003200F0" w:rsidRPr="00555C92" w:rsidTr="00592FD0">
        <w:trPr>
          <w:trHeight w:val="233"/>
        </w:trPr>
        <w:tc>
          <w:tcPr>
            <w:tcW w:w="1701" w:type="dxa"/>
            <w:gridSpan w:val="2"/>
            <w:tcBorders>
              <w:top w:val="single" w:sz="4" w:space="0" w:color="auto"/>
              <w:left w:val="single" w:sz="8" w:space="0" w:color="auto"/>
              <w:bottom w:val="nil"/>
              <w:right w:val="single" w:sz="4" w:space="0" w:color="000000"/>
            </w:tcBorders>
            <w:shd w:val="clear" w:color="000000" w:fill="FFFFFF"/>
            <w:vAlign w:val="center"/>
          </w:tcPr>
          <w:p w:rsidR="003200F0" w:rsidRPr="00555C92" w:rsidRDefault="003200F0" w:rsidP="00CE584E">
            <w:pPr>
              <w:jc w:val="center"/>
              <w:rPr>
                <w:rFonts w:ascii="Book Antiqua" w:hAnsi="Book Antiqua" w:cs="Arial"/>
                <w:b/>
                <w:bCs/>
                <w:sz w:val="16"/>
                <w:szCs w:val="16"/>
              </w:rPr>
            </w:pPr>
            <w:r w:rsidRPr="00555C92">
              <w:rPr>
                <w:rFonts w:ascii="Book Antiqua" w:hAnsi="Book Antiqua" w:cs="Arial"/>
                <w:b/>
                <w:bCs/>
                <w:sz w:val="16"/>
                <w:szCs w:val="16"/>
              </w:rPr>
              <w:t>ITEM</w:t>
            </w:r>
          </w:p>
        </w:tc>
        <w:tc>
          <w:tcPr>
            <w:tcW w:w="4672" w:type="dxa"/>
            <w:tcBorders>
              <w:top w:val="single" w:sz="4" w:space="0" w:color="auto"/>
              <w:left w:val="nil"/>
              <w:bottom w:val="nil"/>
              <w:right w:val="single" w:sz="4" w:space="0" w:color="auto"/>
            </w:tcBorders>
            <w:shd w:val="clear" w:color="000000" w:fill="FFFFFF"/>
            <w:vAlign w:val="center"/>
          </w:tcPr>
          <w:p w:rsidR="003200F0" w:rsidRPr="00555C92" w:rsidRDefault="003200F0" w:rsidP="00CE584E">
            <w:pPr>
              <w:jc w:val="center"/>
              <w:rPr>
                <w:rFonts w:ascii="Book Antiqua" w:hAnsi="Book Antiqua" w:cs="Arial"/>
                <w:b/>
                <w:bCs/>
                <w:sz w:val="16"/>
                <w:szCs w:val="16"/>
              </w:rPr>
            </w:pPr>
            <w:r w:rsidRPr="00555C92">
              <w:rPr>
                <w:rFonts w:ascii="Book Antiqua" w:hAnsi="Book Antiqua" w:cs="Arial"/>
                <w:b/>
                <w:bCs/>
                <w:sz w:val="16"/>
                <w:szCs w:val="16"/>
              </w:rPr>
              <w:t>DESCRIÇÃO</w:t>
            </w:r>
          </w:p>
        </w:tc>
        <w:tc>
          <w:tcPr>
            <w:tcW w:w="715" w:type="dxa"/>
            <w:tcBorders>
              <w:top w:val="single" w:sz="4" w:space="0" w:color="auto"/>
              <w:left w:val="nil"/>
              <w:bottom w:val="nil"/>
              <w:right w:val="single" w:sz="4" w:space="0" w:color="auto"/>
            </w:tcBorders>
            <w:shd w:val="clear" w:color="000000" w:fill="FFFFFF"/>
            <w:vAlign w:val="center"/>
          </w:tcPr>
          <w:p w:rsidR="003200F0" w:rsidRPr="00555C92" w:rsidRDefault="003200F0" w:rsidP="00CE584E">
            <w:pPr>
              <w:jc w:val="center"/>
              <w:rPr>
                <w:rFonts w:ascii="Book Antiqua" w:hAnsi="Book Antiqua" w:cs="Arial"/>
                <w:b/>
                <w:bCs/>
                <w:sz w:val="16"/>
                <w:szCs w:val="16"/>
              </w:rPr>
            </w:pPr>
            <w:r w:rsidRPr="00555C92">
              <w:rPr>
                <w:rFonts w:ascii="Book Antiqua" w:hAnsi="Book Antiqua" w:cs="Arial"/>
                <w:b/>
                <w:bCs/>
                <w:sz w:val="16"/>
                <w:szCs w:val="16"/>
              </w:rPr>
              <w:t>UND.</w:t>
            </w:r>
          </w:p>
        </w:tc>
        <w:tc>
          <w:tcPr>
            <w:tcW w:w="709" w:type="dxa"/>
            <w:tcBorders>
              <w:top w:val="single" w:sz="4" w:space="0" w:color="auto"/>
              <w:left w:val="nil"/>
              <w:bottom w:val="nil"/>
              <w:right w:val="single" w:sz="4" w:space="0" w:color="auto"/>
            </w:tcBorders>
            <w:shd w:val="clear" w:color="000000" w:fill="FFFFFF"/>
            <w:vAlign w:val="center"/>
          </w:tcPr>
          <w:p w:rsidR="003200F0" w:rsidRPr="00555C92" w:rsidRDefault="003200F0" w:rsidP="00CE584E">
            <w:pPr>
              <w:jc w:val="center"/>
              <w:rPr>
                <w:rFonts w:ascii="Book Antiqua" w:hAnsi="Book Antiqua" w:cs="Arial"/>
                <w:b/>
                <w:bCs/>
                <w:sz w:val="16"/>
                <w:szCs w:val="16"/>
              </w:rPr>
            </w:pPr>
            <w:r w:rsidRPr="00555C92">
              <w:rPr>
                <w:rFonts w:ascii="Book Antiqua" w:hAnsi="Book Antiqua" w:cs="Arial"/>
                <w:b/>
                <w:bCs/>
                <w:sz w:val="16"/>
                <w:szCs w:val="16"/>
              </w:rPr>
              <w:t>QTD.</w:t>
            </w:r>
          </w:p>
        </w:tc>
        <w:tc>
          <w:tcPr>
            <w:tcW w:w="1047" w:type="dxa"/>
            <w:tcBorders>
              <w:top w:val="single" w:sz="4" w:space="0" w:color="auto"/>
              <w:left w:val="nil"/>
              <w:bottom w:val="nil"/>
              <w:right w:val="single" w:sz="4" w:space="0" w:color="auto"/>
            </w:tcBorders>
            <w:shd w:val="clear" w:color="000000" w:fill="FFFFFF"/>
            <w:vAlign w:val="center"/>
          </w:tcPr>
          <w:p w:rsidR="003200F0" w:rsidRPr="00555C92" w:rsidRDefault="00C80791" w:rsidP="00C80791">
            <w:pPr>
              <w:jc w:val="center"/>
              <w:rPr>
                <w:rFonts w:ascii="Book Antiqua" w:hAnsi="Book Antiqua" w:cs="Arial"/>
                <w:b/>
                <w:bCs/>
                <w:sz w:val="16"/>
                <w:szCs w:val="16"/>
              </w:rPr>
            </w:pPr>
            <w:r>
              <w:rPr>
                <w:rFonts w:ascii="Book Antiqua" w:hAnsi="Book Antiqua" w:cs="Arial"/>
                <w:b/>
                <w:bCs/>
                <w:sz w:val="16"/>
                <w:szCs w:val="16"/>
              </w:rPr>
              <w:t xml:space="preserve"> </w:t>
            </w:r>
            <w:r w:rsidR="003200F0" w:rsidRPr="00555C92">
              <w:rPr>
                <w:rFonts w:ascii="Book Antiqua" w:hAnsi="Book Antiqua" w:cs="Arial"/>
                <w:b/>
                <w:bCs/>
                <w:sz w:val="16"/>
                <w:szCs w:val="16"/>
              </w:rPr>
              <w:t>PREÇO UNITÁRIO</w:t>
            </w:r>
          </w:p>
        </w:tc>
      </w:tr>
      <w:tr w:rsidR="003200F0" w:rsidRPr="00555C92" w:rsidTr="00592FD0">
        <w:trPr>
          <w:trHeight w:val="492"/>
        </w:trPr>
        <w:tc>
          <w:tcPr>
            <w:tcW w:w="1171" w:type="dxa"/>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3200F0" w:rsidRPr="00555C92" w:rsidRDefault="003200F0" w:rsidP="00CE584E">
            <w:pPr>
              <w:jc w:val="center"/>
              <w:rPr>
                <w:rFonts w:ascii="Book Antiqua" w:hAnsi="Book Antiqua" w:cs="Arial"/>
                <w:sz w:val="16"/>
                <w:szCs w:val="16"/>
              </w:rPr>
            </w:pPr>
            <w:r w:rsidRPr="00555C92">
              <w:rPr>
                <w:rFonts w:ascii="Book Antiqua" w:hAnsi="Book Antiqua" w:cs="Arial"/>
                <w:sz w:val="16"/>
                <w:szCs w:val="16"/>
              </w:rPr>
              <w:t>FOGÃO DOMÉSTICO</w:t>
            </w:r>
          </w:p>
        </w:tc>
        <w:tc>
          <w:tcPr>
            <w:tcW w:w="530" w:type="dxa"/>
            <w:tcBorders>
              <w:top w:val="single" w:sz="4" w:space="0" w:color="auto"/>
              <w:left w:val="nil"/>
              <w:bottom w:val="single" w:sz="4" w:space="0" w:color="auto"/>
              <w:right w:val="single" w:sz="4" w:space="0" w:color="auto"/>
            </w:tcBorders>
            <w:shd w:val="clear" w:color="000000" w:fill="FFFFFF"/>
            <w:vAlign w:val="center"/>
          </w:tcPr>
          <w:p w:rsidR="003200F0" w:rsidRPr="00555C92" w:rsidRDefault="003200F0" w:rsidP="00CE584E">
            <w:pPr>
              <w:jc w:val="center"/>
              <w:rPr>
                <w:rFonts w:ascii="Book Antiqua" w:hAnsi="Book Antiqua" w:cs="Arial"/>
                <w:b/>
                <w:bCs/>
                <w:sz w:val="16"/>
                <w:szCs w:val="16"/>
              </w:rPr>
            </w:pPr>
            <w:proofErr w:type="gramStart"/>
            <w:r w:rsidRPr="00555C92">
              <w:rPr>
                <w:rFonts w:ascii="Book Antiqua" w:hAnsi="Book Antiqua" w:cs="Arial"/>
                <w:b/>
                <w:bCs/>
                <w:sz w:val="16"/>
                <w:szCs w:val="16"/>
              </w:rPr>
              <w:t>1</w:t>
            </w:r>
            <w:proofErr w:type="gramEnd"/>
          </w:p>
        </w:tc>
        <w:tc>
          <w:tcPr>
            <w:tcW w:w="4672" w:type="dxa"/>
            <w:tcBorders>
              <w:top w:val="single" w:sz="4" w:space="0" w:color="auto"/>
              <w:left w:val="nil"/>
              <w:bottom w:val="nil"/>
              <w:right w:val="single" w:sz="4" w:space="0" w:color="auto"/>
            </w:tcBorders>
            <w:shd w:val="clear" w:color="000000" w:fill="FFFFFF"/>
            <w:vAlign w:val="center"/>
          </w:tcPr>
          <w:p w:rsidR="003200F0" w:rsidRPr="00555C92" w:rsidRDefault="003200F0" w:rsidP="00CE584E">
            <w:pPr>
              <w:jc w:val="both"/>
              <w:rPr>
                <w:rFonts w:ascii="Book Antiqua" w:hAnsi="Book Antiqua" w:cs="Arial"/>
                <w:sz w:val="16"/>
                <w:szCs w:val="16"/>
              </w:rPr>
            </w:pPr>
            <w:r w:rsidRPr="00555C92">
              <w:rPr>
                <w:rFonts w:ascii="Book Antiqua" w:hAnsi="Book Antiqua" w:cs="Arial"/>
                <w:sz w:val="16"/>
                <w:szCs w:val="16"/>
              </w:rPr>
              <w:t xml:space="preserve">Manutenção de FOGÕES DOMÉSTICOS 04 BOCAS                           </w:t>
            </w:r>
            <w:r w:rsidRPr="00555C92">
              <w:rPr>
                <w:rFonts w:ascii="Book Antiqua" w:hAnsi="Book Antiqua" w:cs="Arial"/>
                <w:b/>
                <w:bCs/>
                <w:sz w:val="16"/>
                <w:szCs w:val="16"/>
              </w:rPr>
              <w:t xml:space="preserve"> </w:t>
            </w:r>
            <w:r w:rsidRPr="00555C92">
              <w:rPr>
                <w:rFonts w:ascii="Book Antiqua" w:hAnsi="Book Antiqua" w:cs="Arial"/>
                <w:b/>
                <w:bCs/>
                <w:sz w:val="16"/>
                <w:szCs w:val="16"/>
                <w:u w:val="single"/>
              </w:rPr>
              <w:t>COM</w:t>
            </w:r>
            <w:r w:rsidRPr="00555C92">
              <w:rPr>
                <w:rFonts w:ascii="Book Antiqua" w:hAnsi="Book Antiqua" w:cs="Arial"/>
                <w:b/>
                <w:bCs/>
                <w:sz w:val="16"/>
                <w:szCs w:val="16"/>
              </w:rPr>
              <w:t xml:space="preserve"> SUBSTITUIÇÃO DE PEÇAS. </w:t>
            </w:r>
            <w:r w:rsidRPr="00555C92">
              <w:rPr>
                <w:rFonts w:ascii="Book Antiqua" w:hAnsi="Book Antiqua" w:cs="Arial"/>
                <w:sz w:val="16"/>
                <w:szCs w:val="16"/>
              </w:rPr>
              <w:t xml:space="preserve">Marca: </w:t>
            </w:r>
            <w:proofErr w:type="spellStart"/>
            <w:r w:rsidRPr="00555C92">
              <w:rPr>
                <w:rFonts w:ascii="Book Antiqua" w:hAnsi="Book Antiqua" w:cs="Arial"/>
                <w:sz w:val="16"/>
                <w:szCs w:val="16"/>
              </w:rPr>
              <w:t>Esmaltec</w:t>
            </w:r>
            <w:proofErr w:type="spellEnd"/>
            <w:r w:rsidRPr="00555C92">
              <w:rPr>
                <w:rFonts w:ascii="Book Antiqua" w:hAnsi="Book Antiqua" w:cs="Arial"/>
                <w:sz w:val="16"/>
                <w:szCs w:val="16"/>
              </w:rPr>
              <w:t>.</w:t>
            </w:r>
          </w:p>
        </w:tc>
        <w:tc>
          <w:tcPr>
            <w:tcW w:w="715" w:type="dxa"/>
            <w:tcBorders>
              <w:top w:val="single" w:sz="4" w:space="0" w:color="auto"/>
              <w:left w:val="nil"/>
              <w:bottom w:val="single" w:sz="4" w:space="0" w:color="auto"/>
              <w:right w:val="single" w:sz="4" w:space="0" w:color="auto"/>
            </w:tcBorders>
            <w:shd w:val="clear" w:color="000000" w:fill="FFFFFF"/>
            <w:vAlign w:val="center"/>
          </w:tcPr>
          <w:p w:rsidR="003200F0" w:rsidRPr="00555C92" w:rsidRDefault="003200F0"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single" w:sz="4" w:space="0" w:color="auto"/>
              <w:left w:val="nil"/>
              <w:bottom w:val="single" w:sz="4" w:space="0" w:color="auto"/>
              <w:right w:val="single" w:sz="4" w:space="0" w:color="auto"/>
            </w:tcBorders>
            <w:shd w:val="clear" w:color="auto" w:fill="FFFFFF"/>
            <w:vAlign w:val="center"/>
          </w:tcPr>
          <w:p w:rsidR="003200F0" w:rsidRPr="00555C92" w:rsidRDefault="003200F0" w:rsidP="00CE584E">
            <w:pPr>
              <w:jc w:val="center"/>
              <w:rPr>
                <w:rFonts w:ascii="Book Antiqua" w:hAnsi="Book Antiqua" w:cs="Arial"/>
                <w:sz w:val="16"/>
                <w:szCs w:val="16"/>
              </w:rPr>
            </w:pPr>
            <w:r w:rsidRPr="00555C92">
              <w:rPr>
                <w:rFonts w:ascii="Book Antiqua" w:hAnsi="Book Antiqua" w:cs="Arial"/>
                <w:sz w:val="16"/>
                <w:szCs w:val="16"/>
              </w:rPr>
              <w:t>125</w:t>
            </w:r>
          </w:p>
        </w:tc>
        <w:tc>
          <w:tcPr>
            <w:tcW w:w="1047" w:type="dxa"/>
            <w:tcBorders>
              <w:top w:val="single" w:sz="4" w:space="0" w:color="auto"/>
              <w:left w:val="nil"/>
              <w:bottom w:val="single" w:sz="4" w:space="0" w:color="auto"/>
              <w:right w:val="single" w:sz="4" w:space="0" w:color="auto"/>
            </w:tcBorders>
            <w:shd w:val="clear" w:color="auto" w:fill="FFFFFF"/>
            <w:vAlign w:val="center"/>
          </w:tcPr>
          <w:p w:rsidR="003200F0" w:rsidRPr="00A42FBE" w:rsidRDefault="003200F0" w:rsidP="00CE584E">
            <w:pPr>
              <w:jc w:val="center"/>
              <w:rPr>
                <w:rFonts w:ascii="Book Antiqua" w:hAnsi="Book Antiqua" w:cs="Arial"/>
                <w:sz w:val="16"/>
                <w:szCs w:val="16"/>
              </w:rPr>
            </w:pPr>
            <w:r w:rsidRPr="00A42FBE">
              <w:rPr>
                <w:rFonts w:ascii="Book Antiqua" w:hAnsi="Book Antiqua" w:cs="Arial"/>
                <w:sz w:val="16"/>
                <w:szCs w:val="16"/>
              </w:rPr>
              <w:t>R$</w:t>
            </w:r>
            <w:r w:rsidR="00C80791" w:rsidRPr="00A42FBE">
              <w:rPr>
                <w:rFonts w:ascii="Book Antiqua" w:hAnsi="Book Antiqua" w:cs="Arial"/>
                <w:sz w:val="16"/>
                <w:szCs w:val="16"/>
              </w:rPr>
              <w:t xml:space="preserve"> 42,00</w:t>
            </w:r>
          </w:p>
        </w:tc>
      </w:tr>
      <w:tr w:rsidR="003200F0" w:rsidRPr="00555C92" w:rsidTr="00592FD0">
        <w:trPr>
          <w:trHeight w:val="570"/>
        </w:trPr>
        <w:tc>
          <w:tcPr>
            <w:tcW w:w="1171" w:type="dxa"/>
            <w:vMerge/>
            <w:tcBorders>
              <w:top w:val="single" w:sz="4" w:space="0" w:color="auto"/>
              <w:left w:val="single" w:sz="8" w:space="0" w:color="auto"/>
              <w:bottom w:val="single" w:sz="4" w:space="0" w:color="auto"/>
              <w:right w:val="single" w:sz="4" w:space="0" w:color="auto"/>
            </w:tcBorders>
            <w:vAlign w:val="center"/>
          </w:tcPr>
          <w:p w:rsidR="003200F0" w:rsidRPr="00555C92" w:rsidRDefault="003200F0" w:rsidP="00CE584E">
            <w:pPr>
              <w:rPr>
                <w:rFonts w:ascii="Book Antiqua" w:hAnsi="Book Antiqua" w:cs="Arial"/>
                <w:sz w:val="16"/>
                <w:szCs w:val="16"/>
              </w:rPr>
            </w:pPr>
          </w:p>
        </w:tc>
        <w:tc>
          <w:tcPr>
            <w:tcW w:w="530" w:type="dxa"/>
            <w:tcBorders>
              <w:top w:val="nil"/>
              <w:left w:val="nil"/>
              <w:bottom w:val="single" w:sz="4" w:space="0" w:color="auto"/>
              <w:right w:val="single" w:sz="4" w:space="0" w:color="auto"/>
            </w:tcBorders>
            <w:shd w:val="clear" w:color="000000" w:fill="FFFFFF"/>
            <w:vAlign w:val="center"/>
          </w:tcPr>
          <w:p w:rsidR="003200F0" w:rsidRPr="00555C92" w:rsidRDefault="003200F0" w:rsidP="00CE584E">
            <w:pPr>
              <w:jc w:val="center"/>
              <w:rPr>
                <w:rFonts w:ascii="Book Antiqua" w:hAnsi="Book Antiqua" w:cs="Arial"/>
                <w:b/>
                <w:bCs/>
                <w:sz w:val="16"/>
                <w:szCs w:val="16"/>
              </w:rPr>
            </w:pPr>
            <w:proofErr w:type="gramStart"/>
            <w:r w:rsidRPr="00555C92">
              <w:rPr>
                <w:rFonts w:ascii="Book Antiqua" w:hAnsi="Book Antiqua" w:cs="Arial"/>
                <w:b/>
                <w:bCs/>
                <w:sz w:val="16"/>
                <w:szCs w:val="16"/>
              </w:rPr>
              <w:t>2</w:t>
            </w:r>
            <w:proofErr w:type="gramEnd"/>
          </w:p>
        </w:tc>
        <w:tc>
          <w:tcPr>
            <w:tcW w:w="4672" w:type="dxa"/>
            <w:tcBorders>
              <w:top w:val="single" w:sz="4" w:space="0" w:color="auto"/>
              <w:left w:val="nil"/>
              <w:bottom w:val="single" w:sz="4" w:space="0" w:color="auto"/>
              <w:right w:val="single" w:sz="4" w:space="0" w:color="auto"/>
            </w:tcBorders>
            <w:shd w:val="clear" w:color="000000" w:fill="FFFFFF"/>
            <w:vAlign w:val="center"/>
          </w:tcPr>
          <w:p w:rsidR="003200F0" w:rsidRPr="00555C92" w:rsidRDefault="003200F0" w:rsidP="00CE584E">
            <w:pPr>
              <w:jc w:val="both"/>
              <w:rPr>
                <w:rFonts w:ascii="Book Antiqua" w:hAnsi="Book Antiqua" w:cs="Arial"/>
                <w:sz w:val="16"/>
                <w:szCs w:val="16"/>
              </w:rPr>
            </w:pPr>
            <w:r w:rsidRPr="00555C92">
              <w:rPr>
                <w:rFonts w:ascii="Book Antiqua" w:hAnsi="Book Antiqua" w:cs="Arial"/>
                <w:sz w:val="16"/>
                <w:szCs w:val="16"/>
              </w:rPr>
              <w:t xml:space="preserve">Manutenção de FOGÕES DOMÉSTICOS 04 BOCAS                           </w:t>
            </w:r>
            <w:r w:rsidRPr="00555C92">
              <w:rPr>
                <w:rFonts w:ascii="Book Antiqua" w:hAnsi="Book Antiqua" w:cs="Arial"/>
                <w:b/>
                <w:bCs/>
                <w:sz w:val="16"/>
                <w:szCs w:val="16"/>
              </w:rPr>
              <w:t xml:space="preserve"> </w:t>
            </w:r>
            <w:r w:rsidRPr="00555C92">
              <w:rPr>
                <w:rFonts w:ascii="Book Antiqua" w:hAnsi="Book Antiqua" w:cs="Arial"/>
                <w:b/>
                <w:bCs/>
                <w:sz w:val="16"/>
                <w:szCs w:val="16"/>
                <w:u w:val="single"/>
              </w:rPr>
              <w:t>SEM</w:t>
            </w:r>
            <w:r w:rsidRPr="00555C92">
              <w:rPr>
                <w:rFonts w:ascii="Book Antiqua" w:hAnsi="Book Antiqua" w:cs="Arial"/>
                <w:b/>
                <w:bCs/>
                <w:sz w:val="16"/>
                <w:szCs w:val="16"/>
              </w:rPr>
              <w:t xml:space="preserve"> SUBSTITUIÇÃO DE PEÇAS. </w:t>
            </w:r>
            <w:r w:rsidRPr="00555C92">
              <w:rPr>
                <w:rFonts w:ascii="Book Antiqua" w:hAnsi="Book Antiqua" w:cs="Arial"/>
                <w:sz w:val="16"/>
                <w:szCs w:val="16"/>
              </w:rPr>
              <w:t xml:space="preserve">Marca: </w:t>
            </w:r>
            <w:proofErr w:type="spellStart"/>
            <w:r w:rsidRPr="00555C92">
              <w:rPr>
                <w:rFonts w:ascii="Book Antiqua" w:hAnsi="Book Antiqua" w:cs="Arial"/>
                <w:sz w:val="16"/>
                <w:szCs w:val="16"/>
              </w:rPr>
              <w:t>Esmaltec</w:t>
            </w:r>
            <w:proofErr w:type="spellEnd"/>
            <w:r w:rsidRPr="00555C92">
              <w:rPr>
                <w:rFonts w:ascii="Book Antiqua" w:hAnsi="Book Antiqua" w:cs="Arial"/>
                <w:sz w:val="16"/>
                <w:szCs w:val="16"/>
              </w:rPr>
              <w:t>.</w:t>
            </w:r>
          </w:p>
        </w:tc>
        <w:tc>
          <w:tcPr>
            <w:tcW w:w="715" w:type="dxa"/>
            <w:tcBorders>
              <w:top w:val="nil"/>
              <w:left w:val="nil"/>
              <w:bottom w:val="single" w:sz="4" w:space="0" w:color="auto"/>
              <w:right w:val="single" w:sz="4" w:space="0" w:color="auto"/>
            </w:tcBorders>
            <w:shd w:val="clear" w:color="000000" w:fill="FFFFFF"/>
            <w:vAlign w:val="center"/>
          </w:tcPr>
          <w:p w:rsidR="003200F0" w:rsidRPr="00555C92" w:rsidRDefault="003200F0"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nil"/>
              <w:left w:val="nil"/>
              <w:bottom w:val="single" w:sz="4" w:space="0" w:color="auto"/>
              <w:right w:val="single" w:sz="4" w:space="0" w:color="auto"/>
            </w:tcBorders>
            <w:shd w:val="clear" w:color="auto" w:fill="FFFFFF"/>
            <w:vAlign w:val="center"/>
          </w:tcPr>
          <w:p w:rsidR="003200F0" w:rsidRPr="00555C92" w:rsidRDefault="003200F0" w:rsidP="00CE584E">
            <w:pPr>
              <w:jc w:val="center"/>
              <w:rPr>
                <w:rFonts w:ascii="Book Antiqua" w:hAnsi="Book Antiqua" w:cs="Arial"/>
                <w:sz w:val="16"/>
                <w:szCs w:val="16"/>
              </w:rPr>
            </w:pPr>
            <w:r w:rsidRPr="00555C92">
              <w:rPr>
                <w:rFonts w:ascii="Book Antiqua" w:hAnsi="Book Antiqua" w:cs="Arial"/>
                <w:sz w:val="16"/>
                <w:szCs w:val="16"/>
              </w:rPr>
              <w:t>150</w:t>
            </w:r>
          </w:p>
        </w:tc>
        <w:tc>
          <w:tcPr>
            <w:tcW w:w="1047" w:type="dxa"/>
            <w:tcBorders>
              <w:top w:val="nil"/>
              <w:left w:val="nil"/>
              <w:bottom w:val="single" w:sz="4" w:space="0" w:color="auto"/>
              <w:right w:val="single" w:sz="4" w:space="0" w:color="auto"/>
            </w:tcBorders>
            <w:shd w:val="clear" w:color="auto" w:fill="FFFFFF"/>
            <w:vAlign w:val="center"/>
          </w:tcPr>
          <w:p w:rsidR="003200F0" w:rsidRPr="00A42FBE" w:rsidRDefault="003200F0" w:rsidP="00CE584E">
            <w:pPr>
              <w:jc w:val="center"/>
              <w:textAlignment w:val="center"/>
              <w:rPr>
                <w:rFonts w:ascii="Book Antiqua" w:hAnsi="Book Antiqua" w:cs="Arial"/>
                <w:sz w:val="16"/>
                <w:szCs w:val="16"/>
              </w:rPr>
            </w:pPr>
            <w:r w:rsidRPr="00A42FBE">
              <w:rPr>
                <w:rFonts w:ascii="Book Antiqua" w:hAnsi="Book Antiqua" w:cs="Arial"/>
                <w:sz w:val="16"/>
                <w:szCs w:val="16"/>
              </w:rPr>
              <w:t>R$</w:t>
            </w:r>
            <w:r w:rsidR="00C80791" w:rsidRPr="00A42FBE">
              <w:rPr>
                <w:rFonts w:ascii="Book Antiqua" w:hAnsi="Book Antiqua" w:cs="Arial"/>
                <w:sz w:val="16"/>
                <w:szCs w:val="16"/>
              </w:rPr>
              <w:t xml:space="preserve"> 30,00</w:t>
            </w:r>
          </w:p>
        </w:tc>
      </w:tr>
      <w:tr w:rsidR="003200F0" w:rsidRPr="00555C92" w:rsidTr="00592FD0">
        <w:trPr>
          <w:trHeight w:val="475"/>
        </w:trPr>
        <w:tc>
          <w:tcPr>
            <w:tcW w:w="1171" w:type="dxa"/>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3200F0" w:rsidRPr="00555C92" w:rsidRDefault="003200F0" w:rsidP="00CE584E">
            <w:pPr>
              <w:jc w:val="center"/>
              <w:rPr>
                <w:rFonts w:ascii="Book Antiqua" w:hAnsi="Book Antiqua" w:cs="Arial"/>
                <w:sz w:val="15"/>
                <w:szCs w:val="15"/>
              </w:rPr>
            </w:pPr>
            <w:r w:rsidRPr="00555C92">
              <w:rPr>
                <w:rFonts w:ascii="Book Antiqua" w:hAnsi="Book Antiqua" w:cs="Arial"/>
                <w:sz w:val="16"/>
                <w:szCs w:val="16"/>
              </w:rPr>
              <w:t>FOGÃO INDUSTRIAL</w:t>
            </w:r>
          </w:p>
        </w:tc>
        <w:tc>
          <w:tcPr>
            <w:tcW w:w="530" w:type="dxa"/>
            <w:tcBorders>
              <w:top w:val="nil"/>
              <w:left w:val="nil"/>
              <w:bottom w:val="single" w:sz="4" w:space="0" w:color="auto"/>
              <w:right w:val="single" w:sz="4" w:space="0" w:color="auto"/>
            </w:tcBorders>
            <w:shd w:val="clear" w:color="000000" w:fill="FFFFFF"/>
            <w:vAlign w:val="center"/>
          </w:tcPr>
          <w:p w:rsidR="003200F0" w:rsidRPr="00555C92" w:rsidRDefault="003200F0" w:rsidP="00CE584E">
            <w:pPr>
              <w:jc w:val="center"/>
              <w:rPr>
                <w:rFonts w:ascii="Book Antiqua" w:hAnsi="Book Antiqua" w:cs="Arial"/>
                <w:b/>
                <w:bCs/>
                <w:sz w:val="16"/>
                <w:szCs w:val="16"/>
              </w:rPr>
            </w:pPr>
            <w:proofErr w:type="gramStart"/>
            <w:r w:rsidRPr="00555C92">
              <w:rPr>
                <w:rFonts w:ascii="Book Antiqua" w:hAnsi="Book Antiqua" w:cs="Arial"/>
                <w:b/>
                <w:bCs/>
                <w:sz w:val="16"/>
                <w:szCs w:val="16"/>
              </w:rPr>
              <w:t>3</w:t>
            </w:r>
            <w:proofErr w:type="gramEnd"/>
          </w:p>
        </w:tc>
        <w:tc>
          <w:tcPr>
            <w:tcW w:w="4672" w:type="dxa"/>
            <w:tcBorders>
              <w:top w:val="nil"/>
              <w:left w:val="nil"/>
              <w:bottom w:val="single" w:sz="4" w:space="0" w:color="auto"/>
              <w:right w:val="single" w:sz="4" w:space="0" w:color="auto"/>
            </w:tcBorders>
            <w:shd w:val="clear" w:color="000000" w:fill="FFFFFF"/>
            <w:vAlign w:val="center"/>
          </w:tcPr>
          <w:p w:rsidR="003200F0" w:rsidRPr="00555C92" w:rsidRDefault="003200F0" w:rsidP="00CE584E">
            <w:pPr>
              <w:jc w:val="both"/>
              <w:rPr>
                <w:rFonts w:ascii="Book Antiqua" w:hAnsi="Book Antiqua" w:cs="Arial"/>
                <w:sz w:val="16"/>
                <w:szCs w:val="16"/>
              </w:rPr>
            </w:pPr>
            <w:r w:rsidRPr="00555C92">
              <w:rPr>
                <w:rFonts w:ascii="Book Antiqua" w:hAnsi="Book Antiqua" w:cs="Arial"/>
                <w:sz w:val="16"/>
                <w:szCs w:val="16"/>
              </w:rPr>
              <w:t xml:space="preserve">Manutenção de FOGÕES INDUSTRIAIS 04 BOCAS e 02 BOCAS, com forno e sem forno, </w:t>
            </w:r>
            <w:r w:rsidRPr="00555C92">
              <w:rPr>
                <w:rFonts w:ascii="Book Antiqua" w:hAnsi="Book Antiqua" w:cs="Arial"/>
                <w:b/>
                <w:bCs/>
                <w:sz w:val="16"/>
                <w:szCs w:val="16"/>
                <w:u w:val="single"/>
              </w:rPr>
              <w:t>COM</w:t>
            </w:r>
            <w:r w:rsidRPr="00555C92">
              <w:rPr>
                <w:rFonts w:ascii="Book Antiqua" w:hAnsi="Book Antiqua" w:cs="Arial"/>
                <w:b/>
                <w:bCs/>
                <w:sz w:val="16"/>
                <w:szCs w:val="16"/>
              </w:rPr>
              <w:t xml:space="preserve"> SUBSTITUIÇÃO DE PEÇAS. </w:t>
            </w:r>
            <w:r w:rsidRPr="00555C92">
              <w:rPr>
                <w:rFonts w:ascii="Book Antiqua" w:hAnsi="Book Antiqua" w:cs="Arial"/>
                <w:sz w:val="16"/>
                <w:szCs w:val="16"/>
              </w:rPr>
              <w:t xml:space="preserve">Marca: </w:t>
            </w:r>
            <w:proofErr w:type="spellStart"/>
            <w:r w:rsidRPr="00555C92">
              <w:rPr>
                <w:rFonts w:ascii="Book Antiqua" w:hAnsi="Book Antiqua" w:cs="Arial"/>
                <w:sz w:val="16"/>
                <w:szCs w:val="16"/>
              </w:rPr>
              <w:t>Progás</w:t>
            </w:r>
            <w:proofErr w:type="spellEnd"/>
            <w:r w:rsidRPr="00555C92">
              <w:rPr>
                <w:rFonts w:ascii="Book Antiqua" w:hAnsi="Book Antiqua" w:cs="Arial"/>
                <w:sz w:val="16"/>
                <w:szCs w:val="16"/>
              </w:rPr>
              <w:t>.</w:t>
            </w:r>
          </w:p>
        </w:tc>
        <w:tc>
          <w:tcPr>
            <w:tcW w:w="715" w:type="dxa"/>
            <w:tcBorders>
              <w:top w:val="nil"/>
              <w:left w:val="nil"/>
              <w:bottom w:val="single" w:sz="4" w:space="0" w:color="auto"/>
              <w:right w:val="single" w:sz="4" w:space="0" w:color="auto"/>
            </w:tcBorders>
            <w:shd w:val="clear" w:color="000000" w:fill="FFFFFF"/>
            <w:vAlign w:val="center"/>
          </w:tcPr>
          <w:p w:rsidR="003200F0" w:rsidRPr="00555C92" w:rsidRDefault="003200F0"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nil"/>
              <w:left w:val="nil"/>
              <w:bottom w:val="single" w:sz="4" w:space="0" w:color="auto"/>
              <w:right w:val="single" w:sz="4" w:space="0" w:color="auto"/>
            </w:tcBorders>
            <w:shd w:val="clear" w:color="auto" w:fill="FFFFFF"/>
            <w:vAlign w:val="center"/>
          </w:tcPr>
          <w:p w:rsidR="003200F0" w:rsidRPr="00555C92" w:rsidRDefault="003200F0" w:rsidP="00CE584E">
            <w:pPr>
              <w:jc w:val="center"/>
              <w:rPr>
                <w:rFonts w:ascii="Book Antiqua" w:hAnsi="Book Antiqua" w:cs="Arial"/>
                <w:sz w:val="16"/>
                <w:szCs w:val="16"/>
              </w:rPr>
            </w:pPr>
            <w:r w:rsidRPr="00555C92">
              <w:rPr>
                <w:rFonts w:ascii="Book Antiqua" w:hAnsi="Book Antiqua" w:cs="Arial"/>
                <w:sz w:val="16"/>
                <w:szCs w:val="16"/>
              </w:rPr>
              <w:t>115</w:t>
            </w:r>
          </w:p>
        </w:tc>
        <w:tc>
          <w:tcPr>
            <w:tcW w:w="1047" w:type="dxa"/>
            <w:tcBorders>
              <w:top w:val="nil"/>
              <w:left w:val="nil"/>
              <w:bottom w:val="single" w:sz="4" w:space="0" w:color="auto"/>
              <w:right w:val="single" w:sz="4" w:space="0" w:color="auto"/>
            </w:tcBorders>
            <w:shd w:val="clear" w:color="auto" w:fill="FFFFFF"/>
            <w:vAlign w:val="center"/>
          </w:tcPr>
          <w:p w:rsidR="003200F0" w:rsidRPr="00A42FBE" w:rsidRDefault="003200F0" w:rsidP="00CE584E">
            <w:pPr>
              <w:jc w:val="center"/>
              <w:rPr>
                <w:rFonts w:ascii="Book Antiqua" w:hAnsi="Book Antiqua" w:cs="Arial"/>
                <w:sz w:val="16"/>
                <w:szCs w:val="16"/>
              </w:rPr>
            </w:pPr>
            <w:r w:rsidRPr="00A42FBE">
              <w:rPr>
                <w:rFonts w:ascii="Book Antiqua" w:hAnsi="Book Antiqua" w:cs="Arial"/>
                <w:sz w:val="16"/>
                <w:szCs w:val="16"/>
              </w:rPr>
              <w:t>R$</w:t>
            </w:r>
            <w:r w:rsidR="00C80791" w:rsidRPr="00A42FBE">
              <w:rPr>
                <w:rFonts w:ascii="Book Antiqua" w:hAnsi="Book Antiqua" w:cs="Arial"/>
                <w:sz w:val="16"/>
                <w:szCs w:val="16"/>
              </w:rPr>
              <w:t xml:space="preserve"> </w:t>
            </w:r>
            <w:r w:rsidR="00A42FBE" w:rsidRPr="00A42FBE">
              <w:rPr>
                <w:rFonts w:ascii="Book Antiqua" w:hAnsi="Book Antiqua" w:cs="Arial"/>
                <w:sz w:val="16"/>
                <w:szCs w:val="16"/>
              </w:rPr>
              <w:t>59,13</w:t>
            </w:r>
          </w:p>
        </w:tc>
      </w:tr>
      <w:tr w:rsidR="003200F0" w:rsidRPr="00555C92" w:rsidTr="00592FD0">
        <w:trPr>
          <w:trHeight w:val="476"/>
        </w:trPr>
        <w:tc>
          <w:tcPr>
            <w:tcW w:w="1171" w:type="dxa"/>
            <w:vMerge/>
            <w:tcBorders>
              <w:top w:val="single" w:sz="4" w:space="0" w:color="auto"/>
              <w:left w:val="single" w:sz="8" w:space="0" w:color="auto"/>
              <w:bottom w:val="single" w:sz="4" w:space="0" w:color="auto"/>
              <w:right w:val="single" w:sz="4" w:space="0" w:color="auto"/>
            </w:tcBorders>
            <w:vAlign w:val="center"/>
          </w:tcPr>
          <w:p w:rsidR="003200F0" w:rsidRPr="00555C92" w:rsidRDefault="003200F0" w:rsidP="00CE584E">
            <w:pPr>
              <w:rPr>
                <w:rFonts w:ascii="Book Antiqua" w:hAnsi="Book Antiqua" w:cs="Arial"/>
                <w:sz w:val="16"/>
                <w:szCs w:val="16"/>
              </w:rPr>
            </w:pPr>
          </w:p>
        </w:tc>
        <w:tc>
          <w:tcPr>
            <w:tcW w:w="530" w:type="dxa"/>
            <w:tcBorders>
              <w:top w:val="single" w:sz="4" w:space="0" w:color="auto"/>
              <w:left w:val="nil"/>
              <w:bottom w:val="single" w:sz="4" w:space="0" w:color="auto"/>
              <w:right w:val="single" w:sz="4" w:space="0" w:color="auto"/>
            </w:tcBorders>
            <w:shd w:val="clear" w:color="000000" w:fill="FFFFFF"/>
            <w:vAlign w:val="center"/>
          </w:tcPr>
          <w:p w:rsidR="003200F0" w:rsidRPr="00555C92" w:rsidRDefault="003200F0" w:rsidP="00CE584E">
            <w:pPr>
              <w:jc w:val="center"/>
              <w:rPr>
                <w:rFonts w:ascii="Book Antiqua" w:hAnsi="Book Antiqua" w:cs="Arial"/>
                <w:b/>
                <w:bCs/>
                <w:sz w:val="16"/>
                <w:szCs w:val="16"/>
              </w:rPr>
            </w:pPr>
            <w:proofErr w:type="gramStart"/>
            <w:r w:rsidRPr="00555C92">
              <w:rPr>
                <w:rFonts w:ascii="Book Antiqua" w:hAnsi="Book Antiqua" w:cs="Arial"/>
                <w:b/>
                <w:bCs/>
                <w:sz w:val="16"/>
                <w:szCs w:val="16"/>
              </w:rPr>
              <w:t>4</w:t>
            </w:r>
            <w:proofErr w:type="gramEnd"/>
          </w:p>
        </w:tc>
        <w:tc>
          <w:tcPr>
            <w:tcW w:w="4672" w:type="dxa"/>
            <w:tcBorders>
              <w:top w:val="single" w:sz="4" w:space="0" w:color="auto"/>
              <w:left w:val="nil"/>
              <w:bottom w:val="single" w:sz="4" w:space="0" w:color="auto"/>
              <w:right w:val="single" w:sz="4" w:space="0" w:color="auto"/>
            </w:tcBorders>
            <w:shd w:val="clear" w:color="000000" w:fill="FFFFFF"/>
            <w:vAlign w:val="center"/>
          </w:tcPr>
          <w:p w:rsidR="003200F0" w:rsidRPr="00555C92" w:rsidRDefault="003200F0" w:rsidP="00CE584E">
            <w:pPr>
              <w:jc w:val="both"/>
              <w:rPr>
                <w:rFonts w:ascii="Book Antiqua" w:hAnsi="Book Antiqua" w:cs="Arial"/>
                <w:sz w:val="16"/>
                <w:szCs w:val="16"/>
              </w:rPr>
            </w:pPr>
            <w:r w:rsidRPr="00555C92">
              <w:rPr>
                <w:rFonts w:ascii="Book Antiqua" w:hAnsi="Book Antiqua" w:cs="Arial"/>
                <w:sz w:val="16"/>
                <w:szCs w:val="16"/>
              </w:rPr>
              <w:t xml:space="preserve">Manutenção de FOGÕES INDUSTRIAIS 04 BOCAS e 02 BOCAS, com forno e sem forno, </w:t>
            </w:r>
            <w:r w:rsidRPr="00555C92">
              <w:rPr>
                <w:rFonts w:ascii="Book Antiqua" w:hAnsi="Book Antiqua" w:cs="Arial"/>
                <w:b/>
                <w:bCs/>
                <w:sz w:val="16"/>
                <w:szCs w:val="16"/>
                <w:u w:val="single"/>
              </w:rPr>
              <w:t>SEM</w:t>
            </w:r>
            <w:r w:rsidRPr="00555C92">
              <w:rPr>
                <w:rFonts w:ascii="Book Antiqua" w:hAnsi="Book Antiqua" w:cs="Arial"/>
                <w:b/>
                <w:bCs/>
                <w:sz w:val="16"/>
                <w:szCs w:val="16"/>
              </w:rPr>
              <w:t xml:space="preserve"> SUBSTITUIÇÃO DE PEÇAS. </w:t>
            </w:r>
            <w:r w:rsidRPr="00555C92">
              <w:rPr>
                <w:rFonts w:ascii="Book Antiqua" w:hAnsi="Book Antiqua" w:cs="Arial"/>
                <w:sz w:val="16"/>
                <w:szCs w:val="16"/>
              </w:rPr>
              <w:t xml:space="preserve">Marca: </w:t>
            </w:r>
            <w:proofErr w:type="spellStart"/>
            <w:r w:rsidRPr="00555C92">
              <w:rPr>
                <w:rFonts w:ascii="Book Antiqua" w:hAnsi="Book Antiqua" w:cs="Arial"/>
                <w:sz w:val="16"/>
                <w:szCs w:val="16"/>
              </w:rPr>
              <w:t>Progás</w:t>
            </w:r>
            <w:proofErr w:type="spellEnd"/>
            <w:r w:rsidRPr="00555C92">
              <w:rPr>
                <w:rFonts w:ascii="Book Antiqua" w:hAnsi="Book Antiqua" w:cs="Arial"/>
                <w:sz w:val="16"/>
                <w:szCs w:val="16"/>
              </w:rPr>
              <w:t>.</w:t>
            </w:r>
          </w:p>
        </w:tc>
        <w:tc>
          <w:tcPr>
            <w:tcW w:w="715" w:type="dxa"/>
            <w:tcBorders>
              <w:top w:val="single" w:sz="4" w:space="0" w:color="auto"/>
              <w:left w:val="nil"/>
              <w:bottom w:val="single" w:sz="4" w:space="0" w:color="auto"/>
              <w:right w:val="single" w:sz="4" w:space="0" w:color="auto"/>
            </w:tcBorders>
            <w:shd w:val="clear" w:color="000000" w:fill="FFFFFF"/>
            <w:vAlign w:val="center"/>
          </w:tcPr>
          <w:p w:rsidR="003200F0" w:rsidRPr="00555C92" w:rsidRDefault="003200F0" w:rsidP="00CE584E">
            <w:pPr>
              <w:jc w:val="center"/>
              <w:rPr>
                <w:rFonts w:ascii="Book Antiqua" w:hAnsi="Book Antiqua" w:cs="Arial"/>
                <w:sz w:val="16"/>
                <w:szCs w:val="16"/>
              </w:rPr>
            </w:pPr>
            <w:r w:rsidRPr="00555C92">
              <w:rPr>
                <w:rFonts w:ascii="Book Antiqua" w:hAnsi="Book Antiqua" w:cs="Arial"/>
                <w:sz w:val="16"/>
                <w:szCs w:val="16"/>
              </w:rPr>
              <w:t>HORA</w:t>
            </w:r>
          </w:p>
        </w:tc>
        <w:tc>
          <w:tcPr>
            <w:tcW w:w="709" w:type="dxa"/>
            <w:tcBorders>
              <w:top w:val="single" w:sz="4" w:space="0" w:color="auto"/>
              <w:left w:val="nil"/>
              <w:bottom w:val="single" w:sz="4" w:space="0" w:color="auto"/>
              <w:right w:val="single" w:sz="4" w:space="0" w:color="auto"/>
            </w:tcBorders>
            <w:shd w:val="clear" w:color="auto" w:fill="FFFFFF"/>
            <w:vAlign w:val="center"/>
          </w:tcPr>
          <w:p w:rsidR="003200F0" w:rsidRPr="00555C92" w:rsidRDefault="003200F0" w:rsidP="00CE584E">
            <w:pPr>
              <w:jc w:val="center"/>
              <w:rPr>
                <w:rFonts w:ascii="Book Antiqua" w:hAnsi="Book Antiqua" w:cs="Arial"/>
                <w:sz w:val="16"/>
                <w:szCs w:val="16"/>
              </w:rPr>
            </w:pPr>
            <w:r w:rsidRPr="00555C92">
              <w:rPr>
                <w:rFonts w:ascii="Book Antiqua" w:hAnsi="Book Antiqua" w:cs="Arial"/>
                <w:sz w:val="16"/>
                <w:szCs w:val="16"/>
              </w:rPr>
              <w:t>140</w:t>
            </w:r>
          </w:p>
        </w:tc>
        <w:tc>
          <w:tcPr>
            <w:tcW w:w="1047" w:type="dxa"/>
            <w:tcBorders>
              <w:top w:val="single" w:sz="4" w:space="0" w:color="auto"/>
              <w:left w:val="nil"/>
              <w:bottom w:val="single" w:sz="4" w:space="0" w:color="auto"/>
              <w:right w:val="single" w:sz="4" w:space="0" w:color="auto"/>
            </w:tcBorders>
            <w:shd w:val="clear" w:color="auto" w:fill="FFFFFF"/>
            <w:vAlign w:val="center"/>
          </w:tcPr>
          <w:p w:rsidR="003200F0" w:rsidRPr="00A42FBE" w:rsidRDefault="000858AC" w:rsidP="00CE584E">
            <w:pPr>
              <w:jc w:val="center"/>
              <w:textAlignment w:val="center"/>
              <w:rPr>
                <w:rFonts w:ascii="Book Antiqua" w:hAnsi="Book Antiqua" w:cs="Arial"/>
                <w:sz w:val="16"/>
                <w:szCs w:val="16"/>
              </w:rPr>
            </w:pPr>
            <w:r>
              <w:rPr>
                <w:rFonts w:ascii="Book Antiqua" w:hAnsi="Book Antiqua" w:cs="Arial"/>
                <w:sz w:val="16"/>
                <w:szCs w:val="16"/>
              </w:rPr>
              <w:t>R$ 50,00</w:t>
            </w:r>
          </w:p>
        </w:tc>
      </w:tr>
    </w:tbl>
    <w:p w:rsidR="00BC11BD" w:rsidRPr="00555C92" w:rsidRDefault="00BC11BD" w:rsidP="00BC11BD">
      <w:pPr>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r w:rsidRPr="00555C92">
        <w:rPr>
          <w:rFonts w:ascii="Book Antiqua" w:hAnsi="Book Antiqua"/>
          <w:bCs/>
          <w:sz w:val="22"/>
          <w:szCs w:val="22"/>
        </w:rPr>
        <w:t>1.2. A</w:t>
      </w:r>
      <w:r w:rsidRPr="00555C92">
        <w:rPr>
          <w:rFonts w:ascii="Book Antiqua" w:hAnsi="Book Antiqua"/>
          <w:sz w:val="22"/>
          <w:szCs w:val="22"/>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u w:val="single"/>
        </w:rPr>
      </w:pPr>
      <w:r w:rsidRPr="00555C92">
        <w:rPr>
          <w:rFonts w:ascii="Book Antiqua" w:hAnsi="Book Antiqua"/>
          <w:b/>
          <w:sz w:val="22"/>
          <w:szCs w:val="22"/>
          <w:u w:val="single"/>
        </w:rPr>
        <w:t xml:space="preserve">CLÁUSULA SEGUNDA </w:t>
      </w:r>
      <w:r w:rsidRPr="00555C92">
        <w:rPr>
          <w:rFonts w:ascii="Book Antiqua" w:hAnsi="Book Antiqua"/>
          <w:sz w:val="22"/>
          <w:szCs w:val="22"/>
          <w:u w:val="single"/>
        </w:rPr>
        <w:t xml:space="preserve">- </w:t>
      </w:r>
      <w:r w:rsidRPr="00555C92">
        <w:rPr>
          <w:rFonts w:ascii="Book Antiqua" w:hAnsi="Book Antiqua"/>
          <w:b/>
          <w:sz w:val="22"/>
          <w:szCs w:val="22"/>
          <w:u w:val="single"/>
        </w:rPr>
        <w:t>DOS ÓRGÃOS PARTICIPANTES</w:t>
      </w:r>
    </w:p>
    <w:p w:rsidR="00BC11BD" w:rsidRPr="00555C92" w:rsidRDefault="00BC11BD" w:rsidP="00650BF6">
      <w:pPr>
        <w:ind w:right="-285"/>
        <w:jc w:val="both"/>
        <w:rPr>
          <w:rFonts w:ascii="Book Antiqua" w:hAnsi="Book Antiqua"/>
          <w:b/>
          <w:sz w:val="22"/>
          <w:szCs w:val="22"/>
          <w:u w:val="single"/>
        </w:rPr>
      </w:pPr>
    </w:p>
    <w:p w:rsidR="00BC11BD" w:rsidRPr="00555C92" w:rsidRDefault="00BC11BD" w:rsidP="00650BF6">
      <w:pPr>
        <w:numPr>
          <w:ilvl w:val="1"/>
          <w:numId w:val="1"/>
        </w:numPr>
        <w:ind w:left="0" w:right="-285" w:firstLine="0"/>
        <w:jc w:val="both"/>
        <w:rPr>
          <w:rFonts w:ascii="Book Antiqua" w:hAnsi="Book Antiqua"/>
          <w:sz w:val="22"/>
          <w:szCs w:val="22"/>
        </w:rPr>
      </w:pPr>
      <w:r w:rsidRPr="00555C92">
        <w:rPr>
          <w:rFonts w:ascii="Book Antiqua" w:hAnsi="Book Antiqua"/>
          <w:sz w:val="22"/>
          <w:szCs w:val="22"/>
        </w:rPr>
        <w:lastRenderedPageBreak/>
        <w:t xml:space="preserve">O órgão gerenciador será a </w:t>
      </w:r>
      <w:r w:rsidRPr="00555C92">
        <w:rPr>
          <w:rFonts w:ascii="Book Antiqua" w:hAnsi="Book Antiqua"/>
          <w:bCs/>
          <w:sz w:val="22"/>
          <w:szCs w:val="22"/>
        </w:rPr>
        <w:t>Secretaria de Administração, Finanças e Desenvolvimento Institucional</w:t>
      </w:r>
      <w:r w:rsidRPr="00555C92">
        <w:rPr>
          <w:rFonts w:ascii="Book Antiqua" w:hAnsi="Book Antiqua"/>
          <w:sz w:val="22"/>
          <w:szCs w:val="22"/>
        </w:rPr>
        <w:t>.</w:t>
      </w: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t>2.2. São participantes os seguintes órgãos:</w:t>
      </w:r>
    </w:p>
    <w:p w:rsidR="00BC11BD" w:rsidRPr="00555C92" w:rsidRDefault="00BC11BD" w:rsidP="00650BF6">
      <w:pPr>
        <w:numPr>
          <w:ilvl w:val="0"/>
          <w:numId w:val="2"/>
        </w:numPr>
        <w:tabs>
          <w:tab w:val="left" w:pos="0"/>
          <w:tab w:val="left" w:pos="284"/>
        </w:tabs>
        <w:ind w:right="-285"/>
        <w:jc w:val="both"/>
        <w:rPr>
          <w:rFonts w:ascii="Book Antiqua" w:hAnsi="Book Antiqua"/>
          <w:sz w:val="22"/>
          <w:szCs w:val="22"/>
        </w:rPr>
      </w:pPr>
      <w:r w:rsidRPr="00555C92">
        <w:rPr>
          <w:rFonts w:ascii="Book Antiqua" w:hAnsi="Book Antiqua"/>
          <w:sz w:val="22"/>
          <w:szCs w:val="22"/>
        </w:rPr>
        <w:t>Secretaria Municipal de Obras, Serviços Públicos e Planejamento da Cidade;</w:t>
      </w:r>
    </w:p>
    <w:p w:rsidR="00BC11BD" w:rsidRPr="00555C92" w:rsidRDefault="00BC11BD" w:rsidP="00650BF6">
      <w:pPr>
        <w:numPr>
          <w:ilvl w:val="0"/>
          <w:numId w:val="2"/>
        </w:numPr>
        <w:tabs>
          <w:tab w:val="left" w:pos="0"/>
          <w:tab w:val="left" w:pos="284"/>
        </w:tabs>
        <w:ind w:right="-285"/>
        <w:jc w:val="both"/>
        <w:rPr>
          <w:rFonts w:ascii="Book Antiqua" w:hAnsi="Book Antiqua"/>
          <w:sz w:val="22"/>
          <w:szCs w:val="22"/>
        </w:rPr>
      </w:pPr>
      <w:r w:rsidRPr="00555C92">
        <w:rPr>
          <w:rFonts w:ascii="Book Antiqua" w:hAnsi="Book Antiqua"/>
          <w:sz w:val="22"/>
          <w:szCs w:val="22"/>
        </w:rPr>
        <w:t>Secretaria de Municipal de Educação;</w:t>
      </w:r>
    </w:p>
    <w:p w:rsidR="00BC11BD" w:rsidRPr="00555C92" w:rsidRDefault="00BC11BD" w:rsidP="00650BF6">
      <w:pPr>
        <w:numPr>
          <w:ilvl w:val="0"/>
          <w:numId w:val="2"/>
        </w:numPr>
        <w:tabs>
          <w:tab w:val="left" w:pos="0"/>
          <w:tab w:val="left" w:pos="284"/>
        </w:tabs>
        <w:ind w:right="-285"/>
        <w:jc w:val="both"/>
        <w:rPr>
          <w:rFonts w:ascii="Book Antiqua" w:hAnsi="Book Antiqua"/>
          <w:sz w:val="22"/>
          <w:szCs w:val="22"/>
        </w:rPr>
      </w:pPr>
      <w:r w:rsidRPr="00555C92">
        <w:rPr>
          <w:rFonts w:ascii="Book Antiqua" w:hAnsi="Book Antiqua"/>
          <w:sz w:val="22"/>
          <w:szCs w:val="22"/>
        </w:rPr>
        <w:t>Secretaria Municipal de Saúde;</w:t>
      </w:r>
    </w:p>
    <w:p w:rsidR="00BC11BD" w:rsidRPr="00555C92" w:rsidRDefault="00BC11BD" w:rsidP="00650BF6">
      <w:pPr>
        <w:numPr>
          <w:ilvl w:val="0"/>
          <w:numId w:val="2"/>
        </w:numPr>
        <w:tabs>
          <w:tab w:val="left" w:pos="0"/>
          <w:tab w:val="left" w:pos="284"/>
        </w:tabs>
        <w:ind w:right="-285"/>
        <w:jc w:val="both"/>
        <w:rPr>
          <w:rFonts w:ascii="Book Antiqua" w:hAnsi="Book Antiqua"/>
          <w:sz w:val="22"/>
          <w:szCs w:val="22"/>
        </w:rPr>
      </w:pPr>
      <w:r w:rsidRPr="00555C92">
        <w:rPr>
          <w:rFonts w:ascii="Book Antiqua" w:hAnsi="Book Antiqua"/>
          <w:sz w:val="22"/>
          <w:szCs w:val="22"/>
        </w:rPr>
        <w:t>Secret</w:t>
      </w:r>
      <w:r w:rsidR="009C303A">
        <w:rPr>
          <w:rFonts w:ascii="Book Antiqua" w:hAnsi="Book Antiqua"/>
          <w:sz w:val="22"/>
          <w:szCs w:val="22"/>
        </w:rPr>
        <w:t>a</w:t>
      </w:r>
      <w:r w:rsidRPr="00555C92">
        <w:rPr>
          <w:rFonts w:ascii="Book Antiqua" w:hAnsi="Book Antiqua"/>
          <w:sz w:val="22"/>
          <w:szCs w:val="22"/>
        </w:rPr>
        <w:t>ria Municipal Assistência Social, Trabalho e Habitação;</w:t>
      </w:r>
    </w:p>
    <w:p w:rsidR="00BC11BD" w:rsidRPr="00555C92" w:rsidRDefault="00BC11BD" w:rsidP="00650BF6">
      <w:pPr>
        <w:numPr>
          <w:ilvl w:val="0"/>
          <w:numId w:val="2"/>
        </w:numPr>
        <w:tabs>
          <w:tab w:val="left" w:pos="0"/>
          <w:tab w:val="left" w:pos="284"/>
        </w:tabs>
        <w:ind w:right="-285"/>
        <w:jc w:val="both"/>
        <w:rPr>
          <w:rFonts w:ascii="Book Antiqua" w:hAnsi="Book Antiqua"/>
          <w:sz w:val="22"/>
          <w:szCs w:val="22"/>
        </w:rPr>
      </w:pPr>
      <w:r w:rsidRPr="00555C92">
        <w:rPr>
          <w:rFonts w:ascii="Book Antiqua" w:hAnsi="Book Antiqua"/>
          <w:sz w:val="22"/>
          <w:szCs w:val="22"/>
        </w:rPr>
        <w:t>Outras.</w:t>
      </w:r>
    </w:p>
    <w:p w:rsidR="00BC11BD" w:rsidRPr="00555C92" w:rsidRDefault="00BC11BD" w:rsidP="00650BF6">
      <w:pPr>
        <w:tabs>
          <w:tab w:val="left" w:pos="0"/>
          <w:tab w:val="left" w:pos="284"/>
        </w:tabs>
        <w:ind w:left="720"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t xml:space="preserve">2.3. Poderá utilizar-se da Ata de Registro de Preços, ainda, qualquer órgão ou entidade da Administração que não tenha participado do certame, mediante prévia anuência do órgão gerenciador, desde que devidamente justificada a vantagem e respeitadas, no que </w:t>
      </w:r>
      <w:proofErr w:type="gramStart"/>
      <w:r w:rsidRPr="00555C92">
        <w:rPr>
          <w:rFonts w:ascii="Book Antiqua" w:hAnsi="Book Antiqua"/>
          <w:sz w:val="22"/>
          <w:szCs w:val="22"/>
        </w:rPr>
        <w:t>couber</w:t>
      </w:r>
      <w:proofErr w:type="gramEnd"/>
      <w:r w:rsidRPr="00555C92">
        <w:rPr>
          <w:rFonts w:ascii="Book Antiqua" w:hAnsi="Book Antiqua"/>
          <w:sz w:val="22"/>
          <w:szCs w:val="22"/>
        </w:rPr>
        <w:t>, as condições e as regras estabelecidas no Decreto nº 183/13, e na Lei nº 8.666/93.</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t xml:space="preserve">2.4. Caberá ao fornecedor beneficiário da Ata de Registro de Preços, observadas as condições nela estabelecidas, </w:t>
      </w:r>
      <w:proofErr w:type="gramStart"/>
      <w:r w:rsidRPr="00555C92">
        <w:rPr>
          <w:rFonts w:ascii="Book Antiqua" w:hAnsi="Book Antiqua"/>
          <w:sz w:val="22"/>
          <w:szCs w:val="22"/>
        </w:rPr>
        <w:t>optar</w:t>
      </w:r>
      <w:proofErr w:type="gramEnd"/>
      <w:r w:rsidRPr="00555C92">
        <w:rPr>
          <w:rFonts w:ascii="Book Antiqua" w:hAnsi="Book Antiqua"/>
          <w:sz w:val="22"/>
          <w:szCs w:val="22"/>
        </w:rPr>
        <w:t xml:space="preserve"> pela aceitação ou não do fornecimento, desde que este fornecimento não prejudique as obrigações anteriormente assumidas.</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pStyle w:val="PargrafodaLista11"/>
        <w:tabs>
          <w:tab w:val="left" w:pos="426"/>
        </w:tabs>
        <w:spacing w:after="0"/>
        <w:ind w:left="0" w:right="-285"/>
        <w:jc w:val="both"/>
        <w:rPr>
          <w:rFonts w:ascii="Book Antiqua" w:eastAsia="Times New Roman" w:hAnsi="Book Antiqua"/>
          <w:lang w:eastAsia="pt-BR"/>
        </w:rPr>
      </w:pPr>
      <w:r w:rsidRPr="00555C92">
        <w:rPr>
          <w:rFonts w:ascii="Book Antiqua" w:eastAsia="Times New Roman" w:hAnsi="Book Antiqua"/>
          <w:lang w:eastAsia="pt-BR"/>
        </w:rPr>
        <w:t>2.5. As aquisições ou contratações adicionais a que se refere este item não poderão exceder, por órgão ou entidade, a cem por cento dos quantitativos dos itens do instrumento convocatório e registrados na ata de registro de preços.</w:t>
      </w:r>
    </w:p>
    <w:p w:rsidR="00BC11BD" w:rsidRPr="00555C92" w:rsidRDefault="00BC11BD" w:rsidP="00650BF6">
      <w:pPr>
        <w:pStyle w:val="PargrafodaLista11"/>
        <w:tabs>
          <w:tab w:val="left" w:pos="426"/>
        </w:tabs>
        <w:spacing w:after="0"/>
        <w:ind w:left="0" w:right="-285"/>
        <w:jc w:val="both"/>
        <w:rPr>
          <w:rFonts w:ascii="Book Antiqua" w:eastAsia="Times New Roman" w:hAnsi="Book Antiqua"/>
          <w:lang w:eastAsia="pt-BR"/>
        </w:rPr>
      </w:pPr>
    </w:p>
    <w:p w:rsidR="00BC11BD" w:rsidRPr="00555C92" w:rsidRDefault="00BC11BD" w:rsidP="00650BF6">
      <w:pPr>
        <w:pStyle w:val="PargrafodaLista11"/>
        <w:tabs>
          <w:tab w:val="left" w:pos="426"/>
        </w:tabs>
        <w:spacing w:after="0"/>
        <w:ind w:left="0" w:right="-285"/>
        <w:jc w:val="both"/>
        <w:rPr>
          <w:rFonts w:ascii="Book Antiqua" w:eastAsia="Times New Roman" w:hAnsi="Book Antiqua"/>
          <w:lang w:eastAsia="pt-BR"/>
        </w:rPr>
      </w:pPr>
      <w:r w:rsidRPr="00555C92">
        <w:rPr>
          <w:rFonts w:ascii="Book Antiqua" w:eastAsia="Times New Roman" w:hAnsi="Book Antiqua"/>
          <w:lang w:eastAsia="pt-BR"/>
        </w:rPr>
        <w:t>2.6. 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BC11BD" w:rsidRPr="00555C92" w:rsidRDefault="00BC11BD" w:rsidP="00650BF6">
      <w:pPr>
        <w:pStyle w:val="PargrafodaLista11"/>
        <w:tabs>
          <w:tab w:val="left" w:pos="426"/>
        </w:tabs>
        <w:spacing w:after="0"/>
        <w:ind w:left="0" w:right="-285"/>
        <w:jc w:val="both"/>
        <w:rPr>
          <w:rFonts w:ascii="Book Antiqua" w:eastAsia="Times New Roman" w:hAnsi="Book Antiqua"/>
          <w:lang w:eastAsia="pt-BR"/>
        </w:rPr>
      </w:pPr>
    </w:p>
    <w:p w:rsidR="00BC11BD" w:rsidRPr="00555C92" w:rsidRDefault="00BC11BD" w:rsidP="00650BF6">
      <w:pPr>
        <w:pStyle w:val="PargrafodaLista11"/>
        <w:tabs>
          <w:tab w:val="left" w:pos="426"/>
        </w:tabs>
        <w:spacing w:after="0"/>
        <w:ind w:left="0" w:right="-285"/>
        <w:jc w:val="both"/>
        <w:rPr>
          <w:rFonts w:ascii="Book Antiqua" w:eastAsia="Times New Roman" w:hAnsi="Book Antiqua"/>
          <w:lang w:eastAsia="pt-BR"/>
        </w:rPr>
      </w:pPr>
      <w:r w:rsidRPr="00555C92">
        <w:rPr>
          <w:rFonts w:ascii="Book Antiqua" w:eastAsia="Times New Roman" w:hAnsi="Book Antiqua"/>
          <w:lang w:eastAsia="pt-BR"/>
        </w:rPr>
        <w:t xml:space="preserve">2.7. Ao órgão não participante que aderir </w:t>
      </w:r>
      <w:proofErr w:type="gramStart"/>
      <w:r w:rsidRPr="00555C92">
        <w:rPr>
          <w:rFonts w:ascii="Book Antiqua" w:eastAsia="Times New Roman" w:hAnsi="Book Antiqua"/>
          <w:lang w:eastAsia="pt-BR"/>
        </w:rPr>
        <w:t>à</w:t>
      </w:r>
      <w:proofErr w:type="gramEnd"/>
      <w:r w:rsidRPr="00555C92">
        <w:rPr>
          <w:rFonts w:ascii="Book Antiqua" w:eastAsia="Times New Roman" w:hAnsi="Book Antiqua"/>
          <w:lang w:eastAsia="pt-BR"/>
        </w:rPr>
        <w:t xml:space="preserve"> presente ata competem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u w:val="single"/>
        </w:rPr>
      </w:pPr>
      <w:r w:rsidRPr="00555C92">
        <w:rPr>
          <w:rFonts w:ascii="Book Antiqua" w:hAnsi="Book Antiqua"/>
          <w:b/>
          <w:sz w:val="22"/>
          <w:szCs w:val="22"/>
          <w:u w:val="single"/>
        </w:rPr>
        <w:t xml:space="preserve">CLÁUSULA TERCEIRA - </w:t>
      </w:r>
      <w:r w:rsidRPr="00555C92">
        <w:rPr>
          <w:rFonts w:ascii="Book Antiqua" w:hAnsi="Book Antiqua"/>
          <w:sz w:val="22"/>
          <w:szCs w:val="22"/>
          <w:u w:val="single"/>
        </w:rPr>
        <w:t>DA VIGÊNCIA DA ATA DE REGISTRO DE PREÇOS</w:t>
      </w:r>
    </w:p>
    <w:p w:rsidR="00BC11BD" w:rsidRPr="00555C92" w:rsidRDefault="00BC11BD" w:rsidP="00650BF6">
      <w:pPr>
        <w:ind w:right="-285"/>
        <w:jc w:val="both"/>
        <w:rPr>
          <w:rFonts w:ascii="Book Antiqua" w:hAnsi="Book Antiqua"/>
          <w:b/>
          <w:sz w:val="22"/>
          <w:szCs w:val="22"/>
          <w:u w:val="single"/>
        </w:rPr>
      </w:pPr>
    </w:p>
    <w:p w:rsidR="00BC11BD" w:rsidRPr="00555C92" w:rsidRDefault="00BC11BD" w:rsidP="00650BF6">
      <w:pPr>
        <w:numPr>
          <w:ilvl w:val="1"/>
          <w:numId w:val="3"/>
        </w:numPr>
        <w:ind w:left="0" w:right="-285" w:firstLine="0"/>
        <w:jc w:val="both"/>
        <w:rPr>
          <w:rFonts w:ascii="Book Antiqua" w:hAnsi="Book Antiqua"/>
          <w:sz w:val="22"/>
          <w:szCs w:val="22"/>
        </w:rPr>
      </w:pPr>
      <w:r w:rsidRPr="00555C92">
        <w:rPr>
          <w:rFonts w:ascii="Book Antiqua" w:hAnsi="Book Antiqua"/>
          <w:sz w:val="22"/>
          <w:szCs w:val="22"/>
        </w:rPr>
        <w:t xml:space="preserve">A Ata de Registro de Preços terá vigência de </w:t>
      </w:r>
      <w:r w:rsidRPr="00555C92">
        <w:rPr>
          <w:rFonts w:ascii="Book Antiqua" w:hAnsi="Book Antiqua"/>
          <w:b/>
          <w:sz w:val="22"/>
          <w:szCs w:val="22"/>
        </w:rPr>
        <w:t>12 (doze) meses</w:t>
      </w:r>
      <w:r w:rsidRPr="00555C92">
        <w:rPr>
          <w:rFonts w:ascii="Book Antiqua" w:hAnsi="Book Antiqua"/>
          <w:sz w:val="22"/>
          <w:szCs w:val="22"/>
        </w:rPr>
        <w:t>, a contar da data de sua assinatura.</w:t>
      </w:r>
    </w:p>
    <w:p w:rsidR="00BC11BD" w:rsidRPr="00555C92" w:rsidRDefault="00BC11BD" w:rsidP="00650BF6">
      <w:pPr>
        <w:autoSpaceDE w:val="0"/>
        <w:autoSpaceDN w:val="0"/>
        <w:adjustRightInd w:val="0"/>
        <w:ind w:right="-285"/>
        <w:jc w:val="both"/>
        <w:rPr>
          <w:rFonts w:ascii="Book Antiqua" w:hAnsi="Book Antiqua"/>
          <w:b/>
          <w:sz w:val="22"/>
          <w:szCs w:val="22"/>
        </w:rPr>
      </w:pPr>
    </w:p>
    <w:p w:rsidR="00BC11BD" w:rsidRPr="00555C92" w:rsidRDefault="00BC11BD" w:rsidP="00650BF6">
      <w:pPr>
        <w:ind w:right="-285"/>
        <w:jc w:val="both"/>
        <w:rPr>
          <w:rFonts w:ascii="Book Antiqua" w:hAnsi="Book Antiqua"/>
          <w:sz w:val="22"/>
          <w:szCs w:val="22"/>
          <w:u w:val="single"/>
        </w:rPr>
      </w:pPr>
      <w:r w:rsidRPr="00555C92">
        <w:rPr>
          <w:rFonts w:ascii="Book Antiqua" w:hAnsi="Book Antiqua"/>
          <w:b/>
          <w:sz w:val="22"/>
          <w:szCs w:val="22"/>
          <w:u w:val="single"/>
        </w:rPr>
        <w:t xml:space="preserve">CLÁUSULA QUARTA - </w:t>
      </w:r>
      <w:r w:rsidRPr="00555C92">
        <w:rPr>
          <w:rFonts w:ascii="Book Antiqua" w:hAnsi="Book Antiqua"/>
          <w:sz w:val="22"/>
          <w:szCs w:val="22"/>
          <w:u w:val="single"/>
        </w:rPr>
        <w:t>DA A</w:t>
      </w:r>
      <w:r w:rsidR="00825E95">
        <w:rPr>
          <w:rFonts w:ascii="Book Antiqua" w:hAnsi="Book Antiqua"/>
          <w:sz w:val="22"/>
          <w:szCs w:val="22"/>
          <w:u w:val="single"/>
        </w:rPr>
        <w:t xml:space="preserve">LTERAÇÃO DA ATA DE REGISTRO DE </w:t>
      </w:r>
      <w:r w:rsidRPr="00555C92">
        <w:rPr>
          <w:rFonts w:ascii="Book Antiqua" w:hAnsi="Book Antiqua"/>
          <w:sz w:val="22"/>
          <w:szCs w:val="22"/>
          <w:u w:val="single"/>
        </w:rPr>
        <w:t>PREÇOS</w:t>
      </w:r>
    </w:p>
    <w:p w:rsidR="00BC11BD" w:rsidRPr="00555C92" w:rsidRDefault="00BC11BD" w:rsidP="00650BF6">
      <w:pPr>
        <w:ind w:right="-285"/>
        <w:jc w:val="both"/>
        <w:rPr>
          <w:rFonts w:ascii="Book Antiqua" w:hAnsi="Book Antiqua"/>
          <w:sz w:val="22"/>
          <w:szCs w:val="22"/>
          <w:u w:val="single"/>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t>4.1. É vedado efetuar acréscimos nos quantitativos fixados pela ata de registro de preços, inclusive o acréscimo de que trata o §1º do art. 65 da Lei nº 8.666, de 1993.</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lastRenderedPageBreak/>
        <w:t xml:space="preserve">4.2. O preço registrado poderá ser </w:t>
      </w:r>
      <w:proofErr w:type="gramStart"/>
      <w:r w:rsidRPr="00555C92">
        <w:rPr>
          <w:rFonts w:ascii="Book Antiqua" w:hAnsi="Book Antiqua"/>
          <w:sz w:val="22"/>
          <w:szCs w:val="22"/>
        </w:rPr>
        <w:t>revisto</w:t>
      </w:r>
      <w:proofErr w:type="gramEnd"/>
      <w:r w:rsidRPr="00555C92">
        <w:rPr>
          <w:rFonts w:ascii="Book Antiqua" w:hAnsi="Book Antiqua"/>
          <w:sz w:val="22"/>
          <w:szCs w:val="22"/>
        </w:rPr>
        <w:t xml:space="preserve"> nos termos da alínea "d" do inciso II do </w:t>
      </w:r>
      <w:r w:rsidRPr="00555C92">
        <w:rPr>
          <w:rFonts w:ascii="Book Antiqua" w:hAnsi="Book Antiqua"/>
          <w:i/>
          <w:iCs/>
          <w:sz w:val="22"/>
          <w:szCs w:val="22"/>
        </w:rPr>
        <w:t xml:space="preserve">caput </w:t>
      </w:r>
      <w:r w:rsidRPr="00555C92">
        <w:rPr>
          <w:rFonts w:ascii="Book Antiqua" w:hAnsi="Book Antiqua"/>
          <w:sz w:val="22"/>
          <w:szCs w:val="22"/>
        </w:rPr>
        <w:t>do art. 65 da Lei nº 8.666/93, em decorrência de eventual redução dos preços praticados no mercado ou de fato que eleve o custo dos serviços registrados, cabendo ao órgão gerenciador promover as negociações junto aos fornecedores.</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t>4.3. Quando o preço inicialmente registrado, por motivo superveniente, tornar-se superior ao preço praticado no mercado, o órgão gerenciador deverá:</w:t>
      </w:r>
    </w:p>
    <w:p w:rsidR="00BC11BD" w:rsidRPr="00555C92" w:rsidRDefault="00BC11BD" w:rsidP="00650BF6">
      <w:pPr>
        <w:pStyle w:val="PargrafodaLista11"/>
        <w:spacing w:after="0"/>
        <w:ind w:left="0" w:right="-285"/>
        <w:jc w:val="both"/>
        <w:rPr>
          <w:rFonts w:ascii="Book Antiqua" w:eastAsia="Times New Roman" w:hAnsi="Book Antiqua"/>
          <w:lang w:eastAsia="pt-BR"/>
        </w:rPr>
      </w:pPr>
    </w:p>
    <w:p w:rsidR="00BC11BD" w:rsidRPr="00555C92" w:rsidRDefault="00BC11BD" w:rsidP="00650BF6">
      <w:pPr>
        <w:pStyle w:val="PargrafodaLista11"/>
        <w:spacing w:after="0"/>
        <w:ind w:left="0" w:right="-285"/>
        <w:jc w:val="both"/>
        <w:rPr>
          <w:rFonts w:ascii="Book Antiqua" w:hAnsi="Book Antiqua"/>
        </w:rPr>
      </w:pPr>
      <w:r w:rsidRPr="00555C92">
        <w:rPr>
          <w:rFonts w:ascii="Book Antiqua" w:eastAsia="Times New Roman" w:hAnsi="Book Antiqua"/>
          <w:lang w:eastAsia="pt-BR"/>
        </w:rPr>
        <w:t xml:space="preserve">4.4. </w:t>
      </w:r>
      <w:r w:rsidRPr="00555C92">
        <w:rPr>
          <w:rFonts w:ascii="Book Antiqua" w:hAnsi="Book Antiqua"/>
        </w:rPr>
        <w:t>Convocar o fornecedor visando à negociação para redução de preços e sua adequação ao praticado pelo mercado;</w:t>
      </w:r>
    </w:p>
    <w:p w:rsidR="00BC11BD" w:rsidRPr="00555C92" w:rsidRDefault="00BC11BD" w:rsidP="00650BF6">
      <w:pPr>
        <w:pStyle w:val="PargrafodaLista11"/>
        <w:spacing w:after="0"/>
        <w:ind w:left="0" w:right="-285"/>
        <w:jc w:val="both"/>
        <w:rPr>
          <w:rFonts w:ascii="Book Antiqua" w:eastAsia="Times New Roman" w:hAnsi="Book Antiqua"/>
          <w:lang w:eastAsia="pt-BR"/>
        </w:rPr>
      </w:pPr>
    </w:p>
    <w:p w:rsidR="00BC11BD" w:rsidRPr="00555C92" w:rsidRDefault="00BC11BD" w:rsidP="00650BF6">
      <w:pPr>
        <w:pStyle w:val="PargrafodaLista11"/>
        <w:spacing w:after="0"/>
        <w:ind w:left="0" w:right="-285"/>
        <w:jc w:val="both"/>
        <w:rPr>
          <w:rFonts w:ascii="Book Antiqua" w:hAnsi="Book Antiqua"/>
        </w:rPr>
      </w:pPr>
      <w:r w:rsidRPr="00555C92">
        <w:rPr>
          <w:rFonts w:ascii="Book Antiqua" w:eastAsia="Times New Roman" w:hAnsi="Book Antiqua"/>
          <w:lang w:eastAsia="pt-BR"/>
        </w:rPr>
        <w:t xml:space="preserve">4.5. </w:t>
      </w:r>
      <w:r w:rsidRPr="00555C92">
        <w:rPr>
          <w:rFonts w:ascii="Book Antiqua" w:hAnsi="Book Antiqua"/>
        </w:rPr>
        <w:t>Frustrada a negociação, liberar o fornecedor do compromisso assumido</w:t>
      </w:r>
      <w:r w:rsidRPr="00555C92">
        <w:rPr>
          <w:rFonts w:ascii="Book Antiqua" w:eastAsia="Times New Roman" w:hAnsi="Book Antiqua"/>
          <w:lang w:eastAsia="pt-BR"/>
        </w:rPr>
        <w:t xml:space="preserve"> e cancelar o registro, sem aplicação de penalidade; </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t>4.6. Convocar os demais fornecedores visando igual oportunidade de negociação, observada a ordem de classificação original do certame.</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t>4.7. Quando o preço de mercado tornar-se superior aos preços registrados e o fornecedor, mediante requerimento devidamente comprovado, não puder cumprir o compromisso, o órgão gerenciador poderá:</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t>a) Convocar o fornecedor visando à negociação de preços e sua adequação ao praticado pelo mercado nos termos da alínea “d” do inciso II do </w:t>
      </w:r>
      <w:r w:rsidRPr="00555C92">
        <w:rPr>
          <w:rFonts w:ascii="Book Antiqua" w:hAnsi="Book Antiqua"/>
          <w:bCs/>
          <w:sz w:val="22"/>
          <w:szCs w:val="22"/>
        </w:rPr>
        <w:t>caput</w:t>
      </w:r>
      <w:r w:rsidRPr="00555C92">
        <w:rPr>
          <w:rFonts w:ascii="Book Antiqua" w:hAnsi="Book Antiqua"/>
          <w:sz w:val="22"/>
          <w:szCs w:val="22"/>
        </w:rPr>
        <w:t> do art. 65 da Lei nº 8.666/93, quando cabível, para rever o preço registrado em razão da superveniência de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t>b) Caso inviável ou frustrada a negociação, liberar o fornecedor do compromisso assumido, caso a comunicação ocorra antes do pedido de fornecimento, sem aplicação da penalidade se confirmada a veracidade dos motivos e comprovantes apresentados; e</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t>c) Convocar os demais fornecedores para assegurar igual oportunidade de negociação, quando cabível.</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contextualSpacing/>
        <w:jc w:val="both"/>
        <w:outlineLvl w:val="0"/>
        <w:rPr>
          <w:rFonts w:ascii="Book Antiqua" w:hAnsi="Book Antiqua"/>
          <w:sz w:val="22"/>
          <w:szCs w:val="22"/>
        </w:rPr>
      </w:pPr>
      <w:r w:rsidRPr="00555C92">
        <w:rPr>
          <w:rFonts w:ascii="Book Antiqua" w:hAnsi="Book Antiqua"/>
          <w:sz w:val="22"/>
          <w:szCs w:val="22"/>
        </w:rPr>
        <w:t xml:space="preserve">4.8. A cada pedido de revisão de preço deverá o fornecedor comprovar e justificar as alterações havidas na planilha apresentada anteriormente, demonstrando analiticamente a variação dos componentes dos custos devidamente justificada. </w:t>
      </w:r>
    </w:p>
    <w:p w:rsidR="00BC11BD" w:rsidRPr="00555C92" w:rsidRDefault="00BC11BD" w:rsidP="00650BF6">
      <w:pPr>
        <w:ind w:right="-285"/>
        <w:contextualSpacing/>
        <w:jc w:val="both"/>
        <w:outlineLvl w:val="0"/>
        <w:rPr>
          <w:rFonts w:ascii="Book Antiqua" w:hAnsi="Book Antiqua"/>
          <w:sz w:val="22"/>
          <w:szCs w:val="22"/>
        </w:rPr>
      </w:pPr>
    </w:p>
    <w:p w:rsidR="00BC11BD" w:rsidRPr="00555C92" w:rsidRDefault="00BC11BD" w:rsidP="00650BF6">
      <w:pPr>
        <w:ind w:right="-285"/>
        <w:contextualSpacing/>
        <w:jc w:val="both"/>
        <w:outlineLvl w:val="0"/>
        <w:rPr>
          <w:rFonts w:ascii="Book Antiqua" w:hAnsi="Book Antiqua"/>
          <w:sz w:val="22"/>
          <w:szCs w:val="22"/>
        </w:rPr>
      </w:pPr>
      <w:r w:rsidRPr="00555C92">
        <w:rPr>
          <w:rFonts w:ascii="Book Antiqua" w:hAnsi="Book Antiqua"/>
          <w:sz w:val="22"/>
          <w:szCs w:val="22"/>
        </w:rPr>
        <w:t xml:space="preserve">4.9. Na análise do pedido de revisão, dentre outros critérios, a Administração adotará, para verificação dos preços constantes dos demonstrativos que acompanhem o pedido, pesquisa de mercado dentre empresas de reconhecido porte mercantil, produtoras e/ou </w:t>
      </w:r>
      <w:proofErr w:type="spellStart"/>
      <w:r w:rsidRPr="00555C92">
        <w:rPr>
          <w:rFonts w:ascii="Book Antiqua" w:hAnsi="Book Antiqua"/>
          <w:sz w:val="22"/>
          <w:szCs w:val="22"/>
        </w:rPr>
        <w:t>comercializadoras</w:t>
      </w:r>
      <w:proofErr w:type="spellEnd"/>
      <w:r w:rsidRPr="00555C92">
        <w:rPr>
          <w:rFonts w:ascii="Book Antiqua" w:hAnsi="Book Antiqua"/>
          <w:sz w:val="22"/>
          <w:szCs w:val="22"/>
        </w:rPr>
        <w:t xml:space="preserve">, a ser realizada pela própria unidade, devendo a deliberação, o deferimento ou indeferimento da alteração solicitada ser instruída com justificativa da </w:t>
      </w:r>
      <w:r w:rsidRPr="00555C92">
        <w:rPr>
          <w:rFonts w:ascii="Book Antiqua" w:hAnsi="Book Antiqua"/>
          <w:sz w:val="22"/>
          <w:szCs w:val="22"/>
        </w:rPr>
        <w:lastRenderedPageBreak/>
        <w:t>escolha do critério e memória dos respectivos cálculos, para decisão da Administração no prazo de 30 (trinta) dias. Todos os documentos utilizados para a análise do pedido de revisão de preços serão devidamente autuados, rubricados e numerados, sendo parte integrante dos autos processuais.</w:t>
      </w:r>
    </w:p>
    <w:p w:rsidR="00BC11BD" w:rsidRPr="00555C92" w:rsidRDefault="00BC11BD" w:rsidP="00650BF6">
      <w:pPr>
        <w:ind w:right="-285"/>
        <w:contextualSpacing/>
        <w:jc w:val="both"/>
        <w:outlineLvl w:val="0"/>
        <w:rPr>
          <w:rFonts w:ascii="Book Antiqua" w:hAnsi="Book Antiqua"/>
          <w:sz w:val="22"/>
          <w:szCs w:val="22"/>
        </w:rPr>
      </w:pPr>
    </w:p>
    <w:p w:rsidR="00BC11BD" w:rsidRPr="00555C92" w:rsidRDefault="00BC11BD" w:rsidP="00650BF6">
      <w:pPr>
        <w:ind w:right="-285"/>
        <w:contextualSpacing/>
        <w:jc w:val="both"/>
        <w:outlineLvl w:val="0"/>
        <w:rPr>
          <w:rFonts w:ascii="Book Antiqua" w:hAnsi="Book Antiqua"/>
          <w:sz w:val="22"/>
          <w:szCs w:val="22"/>
        </w:rPr>
      </w:pPr>
      <w:r w:rsidRPr="00555C92">
        <w:rPr>
          <w:rFonts w:ascii="Book Antiqua" w:hAnsi="Book Antiqua"/>
          <w:sz w:val="22"/>
          <w:szCs w:val="22"/>
        </w:rPr>
        <w:t>4.10. É vedado ao contratado interromper o fornecimento enquanto aguarda o trâmite do processo de revisão de preços, estando, neste caso, sujeita às sanções previstas no Edital Convocatório, salvo a hipótese de liberação do fornecedor prevista nesta Ata.</w:t>
      </w:r>
    </w:p>
    <w:p w:rsidR="00BC11BD" w:rsidRPr="00555C92" w:rsidRDefault="00BC11BD" w:rsidP="00650BF6">
      <w:pPr>
        <w:ind w:right="-285"/>
        <w:contextualSpacing/>
        <w:jc w:val="both"/>
        <w:outlineLvl w:val="0"/>
        <w:rPr>
          <w:rFonts w:ascii="Book Antiqua" w:hAnsi="Book Antiqua"/>
          <w:sz w:val="22"/>
          <w:szCs w:val="22"/>
        </w:rPr>
      </w:pPr>
    </w:p>
    <w:p w:rsidR="00BC11BD" w:rsidRPr="00555C92" w:rsidRDefault="00BC11BD" w:rsidP="00650BF6">
      <w:pPr>
        <w:ind w:right="-285"/>
        <w:contextualSpacing/>
        <w:jc w:val="both"/>
        <w:outlineLvl w:val="0"/>
        <w:rPr>
          <w:rFonts w:ascii="Book Antiqua" w:hAnsi="Book Antiqua"/>
          <w:sz w:val="22"/>
          <w:szCs w:val="22"/>
        </w:rPr>
      </w:pPr>
      <w:r w:rsidRPr="00555C92">
        <w:rPr>
          <w:rFonts w:ascii="Book Antiqua" w:hAnsi="Book Antiqua"/>
          <w:sz w:val="22"/>
          <w:szCs w:val="22"/>
        </w:rPr>
        <w:t>4.11. Não havendo êxito nas negociações, o órgão gerenciador deverá proceder à revogação parcial ou total da Ata de Registro de Preços, mediante publicação no Diário Oficial do Município, e adotar as medidas cabíveis para obtenção de contratação mais vantajosa, nos termos do Decreto nº. 183/13.</w:t>
      </w:r>
    </w:p>
    <w:p w:rsidR="00BC11BD" w:rsidRPr="00555C92" w:rsidRDefault="00BC11BD" w:rsidP="00650BF6">
      <w:pPr>
        <w:ind w:right="-285"/>
        <w:contextualSpacing/>
        <w:jc w:val="both"/>
        <w:outlineLvl w:val="0"/>
        <w:rPr>
          <w:rFonts w:ascii="Book Antiqua" w:hAnsi="Book Antiqua"/>
          <w:sz w:val="22"/>
          <w:szCs w:val="22"/>
        </w:rPr>
      </w:pPr>
    </w:p>
    <w:p w:rsidR="00BC11BD" w:rsidRPr="00555C92" w:rsidRDefault="00BC11BD" w:rsidP="00650BF6">
      <w:pPr>
        <w:ind w:right="-285"/>
        <w:contextualSpacing/>
        <w:jc w:val="both"/>
        <w:outlineLvl w:val="0"/>
        <w:rPr>
          <w:rFonts w:ascii="Book Antiqua" w:hAnsi="Book Antiqua"/>
          <w:sz w:val="22"/>
          <w:szCs w:val="22"/>
        </w:rPr>
      </w:pPr>
      <w:r w:rsidRPr="00555C92">
        <w:rPr>
          <w:rFonts w:ascii="Book Antiqua" w:hAnsi="Book Antiqua"/>
          <w:sz w:val="22"/>
          <w:szCs w:val="22"/>
        </w:rPr>
        <w:t>4.12. É proibido o pedido de revisão com efeito retroativo.</w:t>
      </w:r>
    </w:p>
    <w:p w:rsidR="00BC11BD" w:rsidRPr="00555C92" w:rsidRDefault="00BC11BD" w:rsidP="00650BF6">
      <w:pPr>
        <w:ind w:right="-285"/>
        <w:contextualSpacing/>
        <w:jc w:val="both"/>
        <w:outlineLvl w:val="0"/>
        <w:rPr>
          <w:rFonts w:ascii="Book Antiqua" w:hAnsi="Book Antiqua"/>
          <w:sz w:val="22"/>
          <w:szCs w:val="22"/>
        </w:rPr>
      </w:pPr>
    </w:p>
    <w:p w:rsidR="00BC11BD" w:rsidRPr="00555C92" w:rsidRDefault="00BC11BD" w:rsidP="00650BF6">
      <w:pPr>
        <w:ind w:right="-285"/>
        <w:contextualSpacing/>
        <w:jc w:val="both"/>
        <w:outlineLvl w:val="0"/>
        <w:rPr>
          <w:rFonts w:ascii="Book Antiqua" w:hAnsi="Book Antiqua"/>
          <w:sz w:val="22"/>
          <w:szCs w:val="22"/>
        </w:rPr>
      </w:pPr>
      <w:r w:rsidRPr="00555C92">
        <w:rPr>
          <w:rFonts w:ascii="Book Antiqua" w:hAnsi="Book Antiqua"/>
          <w:sz w:val="22"/>
          <w:szCs w:val="22"/>
        </w:rPr>
        <w:t>4.13. Havendo qualquer alteração, o órgão gerenciador encaminhará cópia atualizada da Ata de Registro de Preços aos órgãos participantes, se houver.</w:t>
      </w:r>
    </w:p>
    <w:p w:rsidR="00BC11BD" w:rsidRPr="00555C92" w:rsidRDefault="00BC11BD" w:rsidP="00650BF6">
      <w:pPr>
        <w:ind w:right="-285"/>
        <w:contextualSpacing/>
        <w:jc w:val="both"/>
        <w:outlineLvl w:val="0"/>
        <w:rPr>
          <w:rFonts w:ascii="Book Antiqua" w:hAnsi="Book Antiqua"/>
          <w:sz w:val="22"/>
          <w:szCs w:val="22"/>
        </w:rPr>
      </w:pPr>
    </w:p>
    <w:p w:rsidR="00BC11BD" w:rsidRPr="00555C92" w:rsidRDefault="00BC11BD" w:rsidP="00650BF6">
      <w:pPr>
        <w:ind w:right="-285"/>
        <w:jc w:val="both"/>
        <w:rPr>
          <w:rFonts w:ascii="Book Antiqua" w:hAnsi="Book Antiqua"/>
          <w:sz w:val="22"/>
          <w:szCs w:val="22"/>
          <w:u w:val="single"/>
        </w:rPr>
      </w:pPr>
      <w:r w:rsidRPr="00555C92">
        <w:rPr>
          <w:rFonts w:ascii="Book Antiqua" w:hAnsi="Book Antiqua"/>
          <w:b/>
          <w:sz w:val="22"/>
          <w:szCs w:val="22"/>
          <w:u w:val="single"/>
        </w:rPr>
        <w:t xml:space="preserve">CLÁUSULA QUINTA - </w:t>
      </w:r>
      <w:r w:rsidRPr="00555C92">
        <w:rPr>
          <w:rFonts w:ascii="Book Antiqua" w:hAnsi="Book Antiqua"/>
          <w:sz w:val="22"/>
          <w:szCs w:val="22"/>
          <w:u w:val="single"/>
        </w:rPr>
        <w:t>DO CANCELAMENTO DO REGISTRO</w:t>
      </w:r>
    </w:p>
    <w:p w:rsidR="00BC11BD" w:rsidRPr="00555C92" w:rsidRDefault="00BC11BD" w:rsidP="00650BF6">
      <w:pPr>
        <w:ind w:right="-285"/>
        <w:jc w:val="both"/>
        <w:rPr>
          <w:rFonts w:ascii="Book Antiqua" w:hAnsi="Book Antiqua"/>
          <w:sz w:val="22"/>
          <w:szCs w:val="22"/>
          <w:u w:val="single"/>
        </w:rPr>
      </w:pPr>
    </w:p>
    <w:p w:rsidR="00BC11BD" w:rsidRPr="00555C92" w:rsidRDefault="00BC11BD" w:rsidP="00650BF6">
      <w:pPr>
        <w:ind w:right="-285"/>
        <w:jc w:val="both"/>
        <w:outlineLvl w:val="0"/>
        <w:rPr>
          <w:rFonts w:ascii="Book Antiqua" w:hAnsi="Book Antiqua"/>
          <w:sz w:val="22"/>
          <w:szCs w:val="22"/>
        </w:rPr>
      </w:pPr>
      <w:r w:rsidRPr="00555C92">
        <w:rPr>
          <w:rFonts w:ascii="Book Antiqua" w:hAnsi="Book Antiqua"/>
          <w:sz w:val="22"/>
          <w:szCs w:val="22"/>
        </w:rPr>
        <w:t>5.1. O fornecedor terá o seu registro cancelado por despacho do órgão gerenciador, assegurado o contraditório e a ampla defesa em processo administrativo específico, quando:</w:t>
      </w:r>
    </w:p>
    <w:p w:rsidR="00BC11BD" w:rsidRPr="00555C92" w:rsidRDefault="00BC11BD" w:rsidP="00650BF6">
      <w:pPr>
        <w:ind w:right="-285"/>
        <w:jc w:val="both"/>
        <w:outlineLvl w:val="0"/>
        <w:rPr>
          <w:rFonts w:ascii="Book Antiqua" w:hAnsi="Book Antiqua"/>
          <w:sz w:val="22"/>
          <w:szCs w:val="22"/>
        </w:rPr>
      </w:pPr>
    </w:p>
    <w:p w:rsidR="00BC11BD" w:rsidRPr="00555C92" w:rsidRDefault="00BC11BD" w:rsidP="00650BF6">
      <w:pPr>
        <w:numPr>
          <w:ilvl w:val="1"/>
          <w:numId w:val="4"/>
        </w:numPr>
        <w:ind w:left="0" w:right="-285" w:firstLine="0"/>
        <w:jc w:val="both"/>
        <w:outlineLvl w:val="0"/>
        <w:rPr>
          <w:rFonts w:ascii="Book Antiqua" w:hAnsi="Book Antiqua"/>
          <w:sz w:val="22"/>
          <w:szCs w:val="22"/>
        </w:rPr>
      </w:pPr>
      <w:r w:rsidRPr="00555C92">
        <w:rPr>
          <w:rFonts w:ascii="Book Antiqua" w:hAnsi="Book Antiqua"/>
          <w:sz w:val="22"/>
          <w:szCs w:val="22"/>
        </w:rPr>
        <w:t>Não cumprir as condições da Ata de Registro de Preços;</w:t>
      </w:r>
    </w:p>
    <w:p w:rsidR="00BC11BD" w:rsidRPr="00555C92" w:rsidRDefault="00BC11BD" w:rsidP="00650BF6">
      <w:pPr>
        <w:ind w:right="-285"/>
        <w:jc w:val="both"/>
        <w:outlineLvl w:val="0"/>
        <w:rPr>
          <w:rFonts w:ascii="Book Antiqua" w:hAnsi="Book Antiqua"/>
          <w:sz w:val="22"/>
          <w:szCs w:val="22"/>
        </w:rPr>
      </w:pPr>
    </w:p>
    <w:p w:rsidR="00BC11BD" w:rsidRPr="00555C92" w:rsidRDefault="00BC11BD" w:rsidP="00650BF6">
      <w:pPr>
        <w:ind w:right="-285"/>
        <w:jc w:val="both"/>
        <w:outlineLvl w:val="0"/>
        <w:rPr>
          <w:rFonts w:ascii="Book Antiqua" w:hAnsi="Book Antiqua"/>
          <w:sz w:val="22"/>
          <w:szCs w:val="22"/>
        </w:rPr>
      </w:pPr>
      <w:r w:rsidRPr="00555C92">
        <w:rPr>
          <w:rFonts w:ascii="Book Antiqua" w:hAnsi="Book Antiqua"/>
          <w:sz w:val="22"/>
          <w:szCs w:val="22"/>
        </w:rPr>
        <w:t>5.3. Não retirar a respectiva nota de empenho ou instrumento equivalente, ou não assinar o contrato, no prazo estabelecido pela Administração, sem justificativa aceitável;</w:t>
      </w:r>
    </w:p>
    <w:p w:rsidR="00BC11BD" w:rsidRPr="00555C92" w:rsidRDefault="00BC11BD" w:rsidP="00650BF6">
      <w:pPr>
        <w:ind w:right="-285"/>
        <w:jc w:val="both"/>
        <w:outlineLvl w:val="0"/>
        <w:rPr>
          <w:rFonts w:ascii="Book Antiqua" w:hAnsi="Book Antiqua"/>
          <w:sz w:val="22"/>
          <w:szCs w:val="22"/>
        </w:rPr>
      </w:pPr>
    </w:p>
    <w:p w:rsidR="00BC11BD" w:rsidRPr="00555C92" w:rsidRDefault="00BC11BD" w:rsidP="00650BF6">
      <w:pPr>
        <w:ind w:right="-285"/>
        <w:jc w:val="both"/>
        <w:outlineLvl w:val="0"/>
        <w:rPr>
          <w:rFonts w:ascii="Book Antiqua" w:hAnsi="Book Antiqua"/>
          <w:sz w:val="22"/>
          <w:szCs w:val="22"/>
        </w:rPr>
      </w:pPr>
      <w:r w:rsidRPr="00555C92">
        <w:rPr>
          <w:rFonts w:ascii="Book Antiqua" w:hAnsi="Book Antiqua"/>
          <w:sz w:val="22"/>
          <w:szCs w:val="22"/>
        </w:rPr>
        <w:t>5.4. Sofrer sanção prevista nos incisos III ou IV do </w:t>
      </w:r>
      <w:r w:rsidRPr="00555C92">
        <w:rPr>
          <w:rFonts w:ascii="Book Antiqua" w:hAnsi="Book Antiqua"/>
          <w:i/>
          <w:iCs/>
          <w:sz w:val="22"/>
          <w:szCs w:val="22"/>
        </w:rPr>
        <w:t>caput</w:t>
      </w:r>
      <w:r w:rsidRPr="00555C92">
        <w:rPr>
          <w:rFonts w:ascii="Book Antiqua" w:hAnsi="Book Antiqua"/>
          <w:sz w:val="22"/>
          <w:szCs w:val="22"/>
        </w:rPr>
        <w:t> do art. 87 da Lei nº 8.666, de 1993, ou no art. 7º da Lei nº 10.520, de 2002.</w:t>
      </w:r>
    </w:p>
    <w:p w:rsidR="00BC11BD" w:rsidRPr="00555C92" w:rsidRDefault="00BC11BD" w:rsidP="00650BF6">
      <w:pPr>
        <w:ind w:right="-285"/>
        <w:jc w:val="both"/>
        <w:outlineLvl w:val="0"/>
        <w:rPr>
          <w:rFonts w:ascii="Book Antiqua" w:hAnsi="Book Antiqua"/>
          <w:sz w:val="22"/>
          <w:szCs w:val="22"/>
        </w:rPr>
      </w:pPr>
    </w:p>
    <w:p w:rsidR="00BC11BD" w:rsidRPr="00555C92" w:rsidRDefault="00BC11BD" w:rsidP="00650BF6">
      <w:pPr>
        <w:ind w:right="-285"/>
        <w:jc w:val="both"/>
        <w:outlineLvl w:val="0"/>
        <w:rPr>
          <w:rFonts w:ascii="Book Antiqua" w:hAnsi="Book Antiqua"/>
          <w:sz w:val="22"/>
          <w:szCs w:val="22"/>
        </w:rPr>
      </w:pPr>
      <w:r w:rsidRPr="00555C92">
        <w:rPr>
          <w:rFonts w:ascii="Book Antiqua" w:hAnsi="Book Antiqua"/>
          <w:sz w:val="22"/>
          <w:szCs w:val="22"/>
        </w:rPr>
        <w:t>5.5. O cancelamento do registro de preços poderá ocorrer por fato superveniente, decorrente de caso fortuito ou força maior, que prejudique o cumprimento da ata, devidamente comprovados e justificados:</w:t>
      </w:r>
    </w:p>
    <w:p w:rsidR="00BC11BD" w:rsidRPr="00555C92" w:rsidRDefault="00BC11BD" w:rsidP="00650BF6">
      <w:pPr>
        <w:numPr>
          <w:ilvl w:val="0"/>
          <w:numId w:val="5"/>
        </w:numPr>
        <w:tabs>
          <w:tab w:val="left" w:pos="284"/>
        </w:tabs>
        <w:ind w:left="0" w:right="-285" w:firstLine="0"/>
        <w:jc w:val="both"/>
        <w:outlineLvl w:val="0"/>
        <w:rPr>
          <w:rFonts w:ascii="Book Antiqua" w:hAnsi="Book Antiqua"/>
          <w:sz w:val="22"/>
          <w:szCs w:val="22"/>
        </w:rPr>
      </w:pPr>
      <w:r w:rsidRPr="00555C92">
        <w:rPr>
          <w:rFonts w:ascii="Book Antiqua" w:hAnsi="Book Antiqua"/>
          <w:sz w:val="22"/>
          <w:szCs w:val="22"/>
        </w:rPr>
        <w:t>Por razões de interesse público;</w:t>
      </w:r>
    </w:p>
    <w:p w:rsidR="00BC11BD" w:rsidRPr="00555C92" w:rsidRDefault="00BC11BD" w:rsidP="00650BF6">
      <w:pPr>
        <w:numPr>
          <w:ilvl w:val="0"/>
          <w:numId w:val="5"/>
        </w:numPr>
        <w:tabs>
          <w:tab w:val="left" w:pos="284"/>
        </w:tabs>
        <w:ind w:left="0" w:right="-285" w:firstLine="0"/>
        <w:jc w:val="both"/>
        <w:outlineLvl w:val="0"/>
        <w:rPr>
          <w:rFonts w:ascii="Book Antiqua" w:hAnsi="Book Antiqua"/>
          <w:sz w:val="22"/>
          <w:szCs w:val="22"/>
        </w:rPr>
      </w:pPr>
      <w:proofErr w:type="gramStart"/>
      <w:r w:rsidRPr="00555C92">
        <w:rPr>
          <w:rFonts w:ascii="Book Antiqua" w:hAnsi="Book Antiqua"/>
          <w:sz w:val="22"/>
          <w:szCs w:val="22"/>
        </w:rPr>
        <w:t>A pedido</w:t>
      </w:r>
      <w:proofErr w:type="gramEnd"/>
      <w:r w:rsidRPr="00555C92">
        <w:rPr>
          <w:rFonts w:ascii="Book Antiqua" w:hAnsi="Book Antiqua"/>
          <w:sz w:val="22"/>
          <w:szCs w:val="22"/>
        </w:rPr>
        <w:t xml:space="preserve"> do fornecedor.</w:t>
      </w:r>
    </w:p>
    <w:p w:rsidR="00BC11BD" w:rsidRPr="00555C92" w:rsidRDefault="00BC11BD" w:rsidP="00650BF6">
      <w:pPr>
        <w:ind w:right="-285"/>
        <w:jc w:val="both"/>
        <w:outlineLvl w:val="0"/>
        <w:rPr>
          <w:rFonts w:ascii="Book Antiqua" w:hAnsi="Book Antiqua"/>
          <w:sz w:val="22"/>
          <w:szCs w:val="22"/>
        </w:rPr>
      </w:pPr>
    </w:p>
    <w:p w:rsidR="00BC11BD" w:rsidRPr="00555C92" w:rsidRDefault="00BC11BD" w:rsidP="00650BF6">
      <w:pPr>
        <w:ind w:right="-285"/>
        <w:jc w:val="both"/>
        <w:outlineLvl w:val="0"/>
        <w:rPr>
          <w:rFonts w:ascii="Book Antiqua" w:hAnsi="Book Antiqua"/>
          <w:sz w:val="22"/>
          <w:szCs w:val="22"/>
        </w:rPr>
      </w:pPr>
      <w:r w:rsidRPr="00555C92">
        <w:rPr>
          <w:rFonts w:ascii="Book Antiqua" w:hAnsi="Book Antiqua"/>
          <w:sz w:val="22"/>
          <w:szCs w:val="22"/>
        </w:rPr>
        <w:t>5.6. Em qualquer das hipóteses acima, o órgão gerenciador comunicará o cancelamento do registro do fornecedor aos órgãos participantes, se houver.</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u w:val="single"/>
        </w:rPr>
      </w:pPr>
      <w:r w:rsidRPr="00555C92">
        <w:rPr>
          <w:rFonts w:ascii="Book Antiqua" w:hAnsi="Book Antiqua"/>
          <w:b/>
          <w:sz w:val="22"/>
          <w:szCs w:val="22"/>
          <w:u w:val="single"/>
        </w:rPr>
        <w:t xml:space="preserve">CLÁUSULA SEXTA - </w:t>
      </w:r>
      <w:r w:rsidRPr="00555C92">
        <w:rPr>
          <w:rFonts w:ascii="Book Antiqua" w:hAnsi="Book Antiqua"/>
          <w:sz w:val="22"/>
          <w:szCs w:val="22"/>
          <w:u w:val="single"/>
        </w:rPr>
        <w:t>DA CONTRATAÇÃO COM OS FORNECEDORES</w:t>
      </w:r>
    </w:p>
    <w:p w:rsidR="00BC11BD" w:rsidRPr="00555C92" w:rsidRDefault="00BC11BD" w:rsidP="00650BF6">
      <w:pPr>
        <w:ind w:right="-285"/>
        <w:jc w:val="both"/>
        <w:outlineLvl w:val="0"/>
        <w:rPr>
          <w:rFonts w:ascii="Book Antiqua" w:hAnsi="Book Antiqua"/>
          <w:sz w:val="22"/>
          <w:szCs w:val="22"/>
        </w:rPr>
      </w:pPr>
    </w:p>
    <w:p w:rsidR="00BC11BD" w:rsidRPr="00555C92" w:rsidRDefault="00BC11BD" w:rsidP="00650BF6">
      <w:pPr>
        <w:ind w:right="-285"/>
        <w:jc w:val="both"/>
        <w:outlineLvl w:val="0"/>
        <w:rPr>
          <w:rFonts w:ascii="Book Antiqua" w:hAnsi="Book Antiqua"/>
          <w:sz w:val="22"/>
          <w:szCs w:val="22"/>
        </w:rPr>
      </w:pPr>
      <w:r w:rsidRPr="00555C92">
        <w:rPr>
          <w:rFonts w:ascii="Book Antiqua" w:hAnsi="Book Antiqua"/>
          <w:sz w:val="22"/>
          <w:szCs w:val="22"/>
        </w:rPr>
        <w:lastRenderedPageBreak/>
        <w:t>6.1. A contratação com o fornecedor registrado observará a classificação</w:t>
      </w:r>
      <w:r w:rsidR="005E5B2F">
        <w:rPr>
          <w:rFonts w:ascii="Book Antiqua" w:hAnsi="Book Antiqua"/>
          <w:sz w:val="22"/>
          <w:szCs w:val="22"/>
        </w:rPr>
        <w:t xml:space="preserve"> </w:t>
      </w:r>
      <w:r w:rsidRPr="00555C92">
        <w:rPr>
          <w:rFonts w:ascii="Book Antiqua" w:hAnsi="Book Antiqua"/>
          <w:sz w:val="22"/>
          <w:szCs w:val="22"/>
        </w:rPr>
        <w:t xml:space="preserve">segundo a ordem da última proposta apresentada durante a fase competitiva da licitação que deu origem </w:t>
      </w:r>
      <w:proofErr w:type="gramStart"/>
      <w:r w:rsidRPr="00555C92">
        <w:rPr>
          <w:rFonts w:ascii="Book Antiqua" w:hAnsi="Book Antiqua"/>
          <w:sz w:val="22"/>
          <w:szCs w:val="22"/>
        </w:rPr>
        <w:t>à</w:t>
      </w:r>
      <w:proofErr w:type="gramEnd"/>
      <w:r w:rsidRPr="00555C92">
        <w:rPr>
          <w:rFonts w:ascii="Book Antiqua" w:hAnsi="Book Antiqua"/>
          <w:sz w:val="22"/>
          <w:szCs w:val="22"/>
        </w:rPr>
        <w:t xml:space="preserve"> presente ata e será formalizada mediante (a) instrumento contratual; b) emissão de nota de empenho de despesa; c) autorização de compra; ou b) descrever outro instrumento similar), conforme disposto no artigo 62 da Lei nº 8.666/93, e obedecidos os requisitos pertinentes do Decreto nº 183/13.</w:t>
      </w:r>
    </w:p>
    <w:p w:rsidR="00BC11BD" w:rsidRPr="00555C92" w:rsidRDefault="00BC11BD" w:rsidP="00650BF6">
      <w:pPr>
        <w:ind w:right="-285"/>
        <w:jc w:val="both"/>
        <w:outlineLvl w:val="0"/>
        <w:rPr>
          <w:rFonts w:ascii="Book Antiqua" w:hAnsi="Book Antiqua"/>
          <w:sz w:val="22"/>
          <w:szCs w:val="22"/>
        </w:rPr>
      </w:pPr>
    </w:p>
    <w:p w:rsidR="00BC11BD" w:rsidRPr="00555C92" w:rsidRDefault="00BC11BD" w:rsidP="00650BF6">
      <w:pPr>
        <w:ind w:right="-285"/>
        <w:jc w:val="both"/>
        <w:outlineLvl w:val="0"/>
        <w:rPr>
          <w:rFonts w:ascii="Book Antiqua" w:hAnsi="Book Antiqua"/>
          <w:sz w:val="22"/>
          <w:szCs w:val="22"/>
        </w:rPr>
      </w:pPr>
      <w:r w:rsidRPr="00555C92">
        <w:rPr>
          <w:rFonts w:ascii="Book Antiqua" w:hAnsi="Book Antiqua"/>
          <w:sz w:val="22"/>
          <w:szCs w:val="22"/>
        </w:rPr>
        <w:t>6.2. O órgão convocará a fornecedora com preço registrado em Ata para, a cada contratação, no pra</w:t>
      </w:r>
      <w:r w:rsidR="005E5B2F">
        <w:rPr>
          <w:rFonts w:ascii="Book Antiqua" w:hAnsi="Book Antiqua"/>
          <w:sz w:val="22"/>
          <w:szCs w:val="22"/>
        </w:rPr>
        <w:t xml:space="preserve">zo de 03 (três) dias úteis, (a) </w:t>
      </w:r>
      <w:r w:rsidRPr="00555C92">
        <w:rPr>
          <w:rFonts w:ascii="Book Antiqua" w:hAnsi="Book Antiqua"/>
          <w:sz w:val="22"/>
          <w:szCs w:val="22"/>
        </w:rPr>
        <w:t>efetuar a retirada da Nota de Empenho</w:t>
      </w:r>
      <w:r w:rsidR="005E5B2F">
        <w:rPr>
          <w:rFonts w:ascii="Book Antiqua" w:hAnsi="Book Antiqua"/>
          <w:sz w:val="22"/>
          <w:szCs w:val="22"/>
        </w:rPr>
        <w:t xml:space="preserve"> ou instrumento equivalente; ou</w:t>
      </w:r>
      <w:r w:rsidRPr="00555C92">
        <w:rPr>
          <w:rFonts w:ascii="Book Antiqua" w:hAnsi="Book Antiqua"/>
          <w:sz w:val="22"/>
          <w:szCs w:val="22"/>
        </w:rPr>
        <w:t xml:space="preserve"> </w:t>
      </w:r>
      <w:r w:rsidR="005E5B2F">
        <w:rPr>
          <w:rFonts w:ascii="Book Antiqua" w:hAnsi="Book Antiqua"/>
          <w:sz w:val="22"/>
          <w:szCs w:val="22"/>
        </w:rPr>
        <w:t>(b) assinar o Contrato</w:t>
      </w:r>
      <w:r w:rsidRPr="00555C92">
        <w:rPr>
          <w:rFonts w:ascii="Book Antiqua" w:hAnsi="Book Antiqua"/>
          <w:sz w:val="22"/>
          <w:szCs w:val="22"/>
        </w:rPr>
        <w:t xml:space="preserve">, sob pena de decair do direito à contratação, sem prejuízo das sanções previstas no Edital e na Ata de Registro de Preços. </w:t>
      </w:r>
    </w:p>
    <w:p w:rsidR="00BC11BD" w:rsidRPr="00555C92" w:rsidRDefault="00BC11BD" w:rsidP="00650BF6">
      <w:pPr>
        <w:ind w:right="-285"/>
        <w:jc w:val="both"/>
        <w:outlineLvl w:val="0"/>
        <w:rPr>
          <w:rFonts w:ascii="Book Antiqua" w:hAnsi="Book Antiqua"/>
          <w:sz w:val="22"/>
          <w:szCs w:val="22"/>
        </w:rPr>
      </w:pPr>
    </w:p>
    <w:p w:rsidR="00BC11BD" w:rsidRPr="00555C92" w:rsidRDefault="00BC11BD" w:rsidP="00650BF6">
      <w:pPr>
        <w:ind w:right="-285"/>
        <w:jc w:val="both"/>
        <w:outlineLvl w:val="0"/>
        <w:rPr>
          <w:rFonts w:ascii="Book Antiqua" w:hAnsi="Book Antiqua"/>
          <w:sz w:val="22"/>
          <w:szCs w:val="22"/>
        </w:rPr>
      </w:pPr>
      <w:r w:rsidRPr="00555C92">
        <w:rPr>
          <w:rFonts w:ascii="Book Antiqua" w:hAnsi="Book Antiqua"/>
          <w:sz w:val="22"/>
          <w:szCs w:val="22"/>
        </w:rPr>
        <w:t xml:space="preserve">Parágrafo único. </w:t>
      </w:r>
      <w:r w:rsidRPr="00555C92">
        <w:rPr>
          <w:rFonts w:ascii="Book Antiqua" w:hAnsi="Book Antiqua"/>
          <w:bCs/>
          <w:sz w:val="22"/>
          <w:szCs w:val="22"/>
          <w:lang w:bidi="pt-BR"/>
        </w:rPr>
        <w:t xml:space="preserve">Esse </w:t>
      </w:r>
      <w:r w:rsidRPr="00555C92">
        <w:rPr>
          <w:rFonts w:ascii="Book Antiqua" w:hAnsi="Book Antiqua"/>
          <w:sz w:val="22"/>
          <w:szCs w:val="22"/>
          <w:lang w:bidi="pt-BR"/>
        </w:rPr>
        <w:t>prazo poderá ser prorrogado, por igual período, por solicitação justificada do fornecedor e aceita pela Administração.</w:t>
      </w:r>
    </w:p>
    <w:p w:rsidR="00BC11BD" w:rsidRPr="00555C92" w:rsidRDefault="00BC11BD" w:rsidP="00650BF6">
      <w:pPr>
        <w:ind w:right="-285"/>
        <w:jc w:val="both"/>
        <w:outlineLvl w:val="0"/>
        <w:rPr>
          <w:rFonts w:ascii="Book Antiqua" w:hAnsi="Book Antiqua"/>
          <w:bCs/>
          <w:sz w:val="22"/>
          <w:szCs w:val="22"/>
          <w:lang w:bidi="pt-BR"/>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t>6.3. Previamente à formalização de cada contratação, Setor de Contratos realizará consulta da consulta da regularidade fiscal e ao Cadastro Nacional de Empresas Inidôneas e Suspensas – CEIS e ao Cadastro Nacional de Condenações Cíveis por Atos de Improbidade Administrativa para identificar possível proibição de contratar com o Poder Público e verificar a manutenção das condições de habilitação.</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outlineLvl w:val="0"/>
        <w:rPr>
          <w:rFonts w:ascii="Book Antiqua" w:hAnsi="Book Antiqua"/>
          <w:sz w:val="22"/>
          <w:szCs w:val="22"/>
        </w:rPr>
      </w:pPr>
      <w:r w:rsidRPr="00555C92">
        <w:rPr>
          <w:rFonts w:ascii="Book Antiqua" w:hAnsi="Book Antiqua"/>
          <w:sz w:val="22"/>
          <w:szCs w:val="22"/>
          <w:lang w:bidi="pt-BR"/>
        </w:rPr>
        <w:t>6.4. A Contratada ficará obrigada a aceitar, nas mesmas condições contratuais, os acréscimos ou supressões contratuais que se fizerem necessários, até o limite de 25% (vinte e cinco por cento) do valor inicial atualizado do contrato.</w:t>
      </w:r>
    </w:p>
    <w:p w:rsidR="00BC11BD" w:rsidRPr="00555C92" w:rsidRDefault="00BC11BD" w:rsidP="00650BF6">
      <w:pPr>
        <w:ind w:right="-285"/>
        <w:jc w:val="both"/>
        <w:outlineLvl w:val="0"/>
        <w:rPr>
          <w:rFonts w:ascii="Book Antiqua" w:hAnsi="Book Antiqua"/>
          <w:sz w:val="22"/>
          <w:szCs w:val="22"/>
        </w:rPr>
      </w:pPr>
    </w:p>
    <w:p w:rsidR="00BC11BD" w:rsidRPr="00555C92" w:rsidRDefault="00BC11BD" w:rsidP="00650BF6">
      <w:pPr>
        <w:ind w:right="-285"/>
        <w:jc w:val="both"/>
        <w:outlineLvl w:val="0"/>
        <w:rPr>
          <w:rFonts w:ascii="Book Antiqua" w:hAnsi="Book Antiqua"/>
          <w:sz w:val="22"/>
          <w:szCs w:val="22"/>
        </w:rPr>
      </w:pPr>
      <w:r w:rsidRPr="00555C92">
        <w:rPr>
          <w:rFonts w:ascii="Book Antiqua" w:hAnsi="Book Antiqua"/>
          <w:sz w:val="22"/>
          <w:szCs w:val="22"/>
        </w:rPr>
        <w:t>6.5. É vedada a subcontratação total do objeto do contrato.</w:t>
      </w:r>
    </w:p>
    <w:p w:rsidR="00BC11BD" w:rsidRPr="00555C92" w:rsidRDefault="00BC11BD" w:rsidP="00650BF6">
      <w:pPr>
        <w:ind w:right="-285"/>
        <w:jc w:val="both"/>
        <w:outlineLvl w:val="0"/>
        <w:rPr>
          <w:rFonts w:ascii="Book Antiqua" w:hAnsi="Book Antiqua"/>
          <w:sz w:val="22"/>
          <w:szCs w:val="22"/>
        </w:rPr>
      </w:pPr>
    </w:p>
    <w:p w:rsidR="00BC11BD" w:rsidRPr="00555C92" w:rsidRDefault="00BC11BD" w:rsidP="00650BF6">
      <w:pPr>
        <w:ind w:right="-285"/>
        <w:jc w:val="both"/>
        <w:outlineLvl w:val="0"/>
        <w:rPr>
          <w:rFonts w:ascii="Book Antiqua" w:hAnsi="Book Antiqua"/>
          <w:iCs/>
          <w:sz w:val="22"/>
          <w:szCs w:val="22"/>
        </w:rPr>
      </w:pPr>
      <w:r w:rsidRPr="00555C92">
        <w:rPr>
          <w:rFonts w:ascii="Book Antiqua" w:hAnsi="Book Antiqua"/>
          <w:iCs/>
          <w:sz w:val="22"/>
          <w:szCs w:val="22"/>
        </w:rPr>
        <w:t xml:space="preserve">6.6. É admitida a subcontratação parcial do objeto do contrato até o limite de 25% do valor total licitado, mediante prévia e expressa autorização do órgão contratante, observados os requisitos constantes da Seção “DA CONTRATAÇÃO COM OS FORNECEDORES” do Edital de licitação que deu origem </w:t>
      </w:r>
      <w:proofErr w:type="gramStart"/>
      <w:r w:rsidRPr="00555C92">
        <w:rPr>
          <w:rFonts w:ascii="Book Antiqua" w:hAnsi="Book Antiqua"/>
          <w:iCs/>
          <w:sz w:val="22"/>
          <w:szCs w:val="22"/>
        </w:rPr>
        <w:t>à</w:t>
      </w:r>
      <w:proofErr w:type="gramEnd"/>
      <w:r w:rsidRPr="00555C92">
        <w:rPr>
          <w:rFonts w:ascii="Book Antiqua" w:hAnsi="Book Antiqua"/>
          <w:iCs/>
          <w:sz w:val="22"/>
          <w:szCs w:val="22"/>
        </w:rPr>
        <w:t xml:space="preserve"> presente ata de registro de preços.</w:t>
      </w:r>
    </w:p>
    <w:p w:rsidR="00BC11BD" w:rsidRPr="00555C92" w:rsidRDefault="00BC11BD" w:rsidP="00650BF6">
      <w:pPr>
        <w:ind w:right="-285"/>
        <w:jc w:val="both"/>
        <w:outlineLvl w:val="0"/>
        <w:rPr>
          <w:rFonts w:ascii="Book Antiqua" w:hAnsi="Book Antiqua"/>
          <w:i/>
          <w:color w:val="FF0000"/>
          <w:sz w:val="22"/>
          <w:szCs w:val="22"/>
        </w:rPr>
      </w:pPr>
    </w:p>
    <w:p w:rsidR="00BC11BD" w:rsidRPr="00555C92" w:rsidRDefault="00BC11BD" w:rsidP="00650BF6">
      <w:pPr>
        <w:ind w:right="-285"/>
        <w:jc w:val="both"/>
        <w:outlineLvl w:val="0"/>
        <w:rPr>
          <w:rFonts w:ascii="Book Antiqua" w:hAnsi="Book Antiqua"/>
          <w:sz w:val="22"/>
          <w:szCs w:val="22"/>
          <w:lang w:bidi="pt-BR"/>
        </w:rPr>
      </w:pPr>
      <w:r w:rsidRPr="00555C92">
        <w:rPr>
          <w:rFonts w:ascii="Book Antiqua" w:hAnsi="Book Antiqua"/>
          <w:sz w:val="22"/>
          <w:szCs w:val="22"/>
          <w:lang w:bidi="pt-BR"/>
        </w:rPr>
        <w:t>6.7. A Contratada deverá manter durante toda a execução do contrato, em compatibilidade com as obrigações assumidas, todas as condições de habilitação e qualificação exigidas na licitação.</w:t>
      </w:r>
    </w:p>
    <w:p w:rsidR="00BC11BD" w:rsidRPr="00555C92" w:rsidRDefault="00BC11BD" w:rsidP="00650BF6">
      <w:pPr>
        <w:ind w:right="-285"/>
        <w:jc w:val="both"/>
        <w:outlineLvl w:val="0"/>
        <w:rPr>
          <w:rFonts w:ascii="Book Antiqua" w:hAnsi="Book Antiqua"/>
          <w:sz w:val="22"/>
          <w:szCs w:val="22"/>
          <w:lang w:bidi="pt-BR"/>
        </w:rPr>
      </w:pPr>
    </w:p>
    <w:p w:rsidR="00BC11BD" w:rsidRPr="00555C92" w:rsidRDefault="00BC11BD" w:rsidP="00650BF6">
      <w:pPr>
        <w:ind w:right="-285"/>
        <w:jc w:val="both"/>
        <w:rPr>
          <w:rFonts w:ascii="Book Antiqua" w:hAnsi="Book Antiqua"/>
          <w:sz w:val="22"/>
          <w:szCs w:val="22"/>
          <w:u w:val="single"/>
          <w:lang w:bidi="pt-BR"/>
        </w:rPr>
      </w:pPr>
      <w:r w:rsidRPr="00555C92">
        <w:rPr>
          <w:rFonts w:ascii="Book Antiqua" w:hAnsi="Book Antiqua"/>
          <w:b/>
          <w:sz w:val="22"/>
          <w:szCs w:val="22"/>
          <w:u w:val="single"/>
          <w:lang w:bidi="pt-BR"/>
        </w:rPr>
        <w:t xml:space="preserve">CLÁUSULA SÉTIMA - </w:t>
      </w:r>
      <w:r w:rsidRPr="00555C92">
        <w:rPr>
          <w:rFonts w:ascii="Book Antiqua" w:hAnsi="Book Antiqua"/>
          <w:sz w:val="22"/>
          <w:szCs w:val="22"/>
          <w:u w:val="single"/>
          <w:lang w:bidi="pt-BR"/>
        </w:rPr>
        <w:t>DA VIGÊNCIA DA CONTRATAÇÃO</w:t>
      </w:r>
    </w:p>
    <w:p w:rsidR="00BC11BD" w:rsidRPr="00555C92" w:rsidRDefault="00BC11BD" w:rsidP="00650BF6">
      <w:pPr>
        <w:ind w:right="-285"/>
        <w:jc w:val="both"/>
        <w:rPr>
          <w:rFonts w:ascii="Book Antiqua" w:hAnsi="Book Antiqua"/>
          <w:sz w:val="22"/>
          <w:szCs w:val="22"/>
          <w:u w:val="single"/>
          <w:lang w:bidi="pt-BR"/>
        </w:rPr>
      </w:pPr>
    </w:p>
    <w:p w:rsidR="00BC11BD" w:rsidRPr="00555C92" w:rsidRDefault="00BC11BD" w:rsidP="00650BF6">
      <w:pPr>
        <w:numPr>
          <w:ilvl w:val="1"/>
          <w:numId w:val="6"/>
        </w:numPr>
        <w:ind w:left="0" w:right="-285" w:firstLine="0"/>
        <w:jc w:val="both"/>
        <w:outlineLvl w:val="0"/>
        <w:rPr>
          <w:rFonts w:ascii="Book Antiqua" w:hAnsi="Book Antiqua"/>
          <w:bCs/>
          <w:sz w:val="22"/>
          <w:szCs w:val="22"/>
          <w:lang w:bidi="pt-BR"/>
        </w:rPr>
      </w:pPr>
      <w:r w:rsidRPr="00555C92">
        <w:rPr>
          <w:rFonts w:ascii="Book Antiqua" w:hAnsi="Book Antiqua"/>
          <w:sz w:val="22"/>
          <w:szCs w:val="22"/>
          <w:lang w:bidi="pt-BR"/>
        </w:rPr>
        <w:t xml:space="preserve">Cada </w:t>
      </w:r>
      <w:r w:rsidRPr="00555C92">
        <w:rPr>
          <w:rFonts w:ascii="Book Antiqua" w:hAnsi="Book Antiqua"/>
          <w:bCs/>
          <w:sz w:val="22"/>
          <w:szCs w:val="22"/>
          <w:lang w:bidi="pt-BR"/>
        </w:rPr>
        <w:t xml:space="preserve">contrato firmado com o fornecedor terá vigência de </w:t>
      </w:r>
      <w:r w:rsidRPr="00555C92">
        <w:rPr>
          <w:rFonts w:ascii="Book Antiqua" w:hAnsi="Book Antiqua"/>
          <w:sz w:val="22"/>
          <w:szCs w:val="22"/>
        </w:rPr>
        <w:t xml:space="preserve">12 (doze) meses. </w:t>
      </w:r>
    </w:p>
    <w:p w:rsidR="00BC11BD" w:rsidRPr="00555C92" w:rsidRDefault="00BC11BD" w:rsidP="00650BF6">
      <w:pPr>
        <w:ind w:right="-285"/>
        <w:jc w:val="both"/>
        <w:outlineLvl w:val="0"/>
        <w:rPr>
          <w:rFonts w:ascii="Book Antiqua" w:hAnsi="Book Antiqua"/>
          <w:bCs/>
          <w:i/>
          <w:sz w:val="22"/>
          <w:szCs w:val="22"/>
          <w:lang w:bidi="pt-BR"/>
        </w:rPr>
      </w:pPr>
    </w:p>
    <w:p w:rsidR="00BC11BD" w:rsidRPr="00555C92" w:rsidRDefault="00BC11BD" w:rsidP="00650BF6">
      <w:pPr>
        <w:ind w:right="-285"/>
        <w:jc w:val="both"/>
        <w:outlineLvl w:val="0"/>
        <w:rPr>
          <w:rFonts w:ascii="Book Antiqua" w:hAnsi="Book Antiqua"/>
          <w:sz w:val="22"/>
          <w:szCs w:val="22"/>
          <w:u w:val="single"/>
        </w:rPr>
      </w:pPr>
      <w:r w:rsidRPr="00555C92">
        <w:rPr>
          <w:rFonts w:ascii="Book Antiqua" w:hAnsi="Book Antiqua"/>
          <w:b/>
          <w:bCs/>
          <w:sz w:val="22"/>
          <w:szCs w:val="22"/>
          <w:u w:val="single"/>
        </w:rPr>
        <w:t>CLÁUSULA OITAVA -</w:t>
      </w:r>
      <w:r w:rsidRPr="00555C92">
        <w:rPr>
          <w:rFonts w:ascii="Book Antiqua" w:hAnsi="Book Antiqua"/>
          <w:sz w:val="22"/>
          <w:szCs w:val="22"/>
          <w:u w:val="single"/>
        </w:rPr>
        <w:t xml:space="preserve"> DO PREÇO</w:t>
      </w:r>
    </w:p>
    <w:p w:rsidR="00BC11BD" w:rsidRPr="00555C92" w:rsidRDefault="00BC11BD" w:rsidP="00650BF6">
      <w:pPr>
        <w:ind w:right="-285"/>
        <w:jc w:val="both"/>
        <w:outlineLvl w:val="0"/>
        <w:rPr>
          <w:rFonts w:ascii="Book Antiqua" w:hAnsi="Book Antiqua"/>
          <w:sz w:val="22"/>
          <w:szCs w:val="22"/>
          <w:u w:val="single"/>
        </w:rPr>
      </w:pPr>
    </w:p>
    <w:p w:rsidR="00BC11BD" w:rsidRPr="00555C92" w:rsidRDefault="00BC11BD" w:rsidP="00650BF6">
      <w:pPr>
        <w:ind w:right="-285"/>
        <w:jc w:val="both"/>
        <w:outlineLvl w:val="0"/>
        <w:rPr>
          <w:rFonts w:ascii="Book Antiqua" w:hAnsi="Book Antiqua"/>
          <w:sz w:val="22"/>
          <w:szCs w:val="22"/>
          <w:lang w:bidi="pt-BR"/>
        </w:rPr>
      </w:pPr>
      <w:r w:rsidRPr="00555C92">
        <w:rPr>
          <w:rFonts w:ascii="Book Antiqua" w:hAnsi="Book Antiqua"/>
          <w:sz w:val="22"/>
          <w:szCs w:val="22"/>
          <w:lang w:bidi="pt-BR"/>
        </w:rPr>
        <w:t>8.1. Durante a vigência de cada contratação, os preços são fixos, podendo ser alterados na forma da Lei e do Edital.</w:t>
      </w:r>
    </w:p>
    <w:p w:rsidR="00BC11BD" w:rsidRPr="00555C92" w:rsidRDefault="00BC11BD" w:rsidP="00650BF6">
      <w:pPr>
        <w:ind w:right="-285"/>
        <w:jc w:val="both"/>
        <w:outlineLvl w:val="0"/>
        <w:rPr>
          <w:rFonts w:ascii="Book Antiqua" w:hAnsi="Book Antiqua"/>
          <w:sz w:val="22"/>
          <w:szCs w:val="22"/>
          <w:lang w:bidi="pt-BR"/>
        </w:rPr>
      </w:pPr>
    </w:p>
    <w:p w:rsidR="00BC11BD" w:rsidRPr="00555C92" w:rsidRDefault="00BC11BD" w:rsidP="00650BF6">
      <w:pPr>
        <w:ind w:right="-285"/>
        <w:jc w:val="both"/>
        <w:rPr>
          <w:rFonts w:ascii="Book Antiqua" w:hAnsi="Book Antiqua"/>
          <w:sz w:val="22"/>
          <w:szCs w:val="22"/>
          <w:u w:val="single"/>
        </w:rPr>
      </w:pPr>
      <w:r w:rsidRPr="00555C92">
        <w:rPr>
          <w:rFonts w:ascii="Book Antiqua" w:hAnsi="Book Antiqua"/>
          <w:b/>
          <w:sz w:val="22"/>
          <w:szCs w:val="22"/>
          <w:u w:val="single"/>
        </w:rPr>
        <w:lastRenderedPageBreak/>
        <w:t xml:space="preserve">CLÁUSULA NONA - </w:t>
      </w:r>
      <w:r w:rsidRPr="00555C92">
        <w:rPr>
          <w:rFonts w:ascii="Book Antiqua" w:hAnsi="Book Antiqua"/>
          <w:sz w:val="22"/>
          <w:szCs w:val="22"/>
          <w:u w:val="single"/>
        </w:rPr>
        <w:t>DAS OBRIGAÇÕES DO CONTRATANTE E DO CONTRATADO</w:t>
      </w:r>
    </w:p>
    <w:p w:rsidR="00BC11BD" w:rsidRPr="00555C92" w:rsidRDefault="00BC11BD" w:rsidP="00650BF6">
      <w:pPr>
        <w:ind w:right="-285"/>
        <w:jc w:val="both"/>
        <w:rPr>
          <w:rFonts w:ascii="Book Antiqua" w:hAnsi="Book Antiqua"/>
          <w:sz w:val="22"/>
          <w:szCs w:val="22"/>
          <w:u w:val="single"/>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t>9.1. As obrigações do contratante e da contratada são aquelas previstas, respectivamente, nas Seções “DA OBRIGAÇÃO DO CONTRATADO” e “DA OBRIGAÇÃO DO CONTRATANTE” do edital.</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u w:val="single"/>
        </w:rPr>
      </w:pPr>
      <w:r w:rsidRPr="00555C92">
        <w:rPr>
          <w:rFonts w:ascii="Book Antiqua" w:hAnsi="Book Antiqua"/>
          <w:b/>
          <w:sz w:val="22"/>
          <w:szCs w:val="22"/>
          <w:u w:val="single"/>
        </w:rPr>
        <w:t xml:space="preserve">CLÁUSULA DÉCIMA - </w:t>
      </w:r>
      <w:r w:rsidRPr="00555C92">
        <w:rPr>
          <w:rFonts w:ascii="Book Antiqua" w:hAnsi="Book Antiqua"/>
          <w:sz w:val="22"/>
          <w:szCs w:val="22"/>
          <w:u w:val="single"/>
        </w:rPr>
        <w:t>DO RECEBIMENTO E CRITÉRIO DE ACEITAÇÃO DO OBJETO</w:t>
      </w:r>
    </w:p>
    <w:p w:rsidR="00BC11BD" w:rsidRPr="00555C92" w:rsidRDefault="00BC11BD" w:rsidP="00650BF6">
      <w:pPr>
        <w:ind w:right="-285"/>
        <w:jc w:val="both"/>
        <w:rPr>
          <w:rFonts w:ascii="Book Antiqua" w:hAnsi="Book Antiqua"/>
          <w:b/>
          <w:sz w:val="22"/>
          <w:szCs w:val="22"/>
          <w:u w:val="single"/>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t>10.1. Os serviços serão recebidos na forma do item “</w:t>
      </w:r>
      <w:r w:rsidRPr="00555C92">
        <w:rPr>
          <w:rFonts w:ascii="Book Antiqua" w:hAnsi="Book Antiqua"/>
          <w:bCs/>
          <w:sz w:val="22"/>
          <w:szCs w:val="22"/>
        </w:rPr>
        <w:t>DO RECEBIMENTO PROVISÓRIO E DEFINITIVO”</w:t>
      </w:r>
      <w:r w:rsidRPr="00555C92">
        <w:rPr>
          <w:rFonts w:ascii="Book Antiqua" w:hAnsi="Book Antiqua"/>
          <w:sz w:val="22"/>
          <w:szCs w:val="22"/>
        </w:rPr>
        <w:t xml:space="preserve"> do edital.</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u w:val="single"/>
        </w:rPr>
      </w:pPr>
      <w:r w:rsidRPr="00555C92">
        <w:rPr>
          <w:rFonts w:ascii="Book Antiqua" w:hAnsi="Book Antiqua"/>
          <w:b/>
          <w:sz w:val="22"/>
          <w:szCs w:val="22"/>
          <w:u w:val="single"/>
        </w:rPr>
        <w:t xml:space="preserve">CLÁUSULA DÉCIMA PRIMEIRA - </w:t>
      </w:r>
      <w:r w:rsidRPr="00555C92">
        <w:rPr>
          <w:rFonts w:ascii="Book Antiqua" w:hAnsi="Book Antiqua"/>
          <w:sz w:val="22"/>
          <w:szCs w:val="22"/>
          <w:u w:val="single"/>
        </w:rPr>
        <w:t>DO PAGAMENTO</w:t>
      </w:r>
    </w:p>
    <w:p w:rsidR="00BC11BD" w:rsidRPr="00555C92" w:rsidRDefault="00BC11BD" w:rsidP="00650BF6">
      <w:pPr>
        <w:ind w:right="-285"/>
        <w:jc w:val="both"/>
        <w:rPr>
          <w:rFonts w:ascii="Book Antiqua" w:hAnsi="Book Antiqua"/>
          <w:b/>
          <w:sz w:val="22"/>
          <w:szCs w:val="22"/>
          <w:u w:val="single"/>
        </w:rPr>
      </w:pPr>
    </w:p>
    <w:p w:rsidR="00BC11BD" w:rsidRPr="00555C92" w:rsidRDefault="00BC11BD" w:rsidP="00650BF6">
      <w:pPr>
        <w:numPr>
          <w:ilvl w:val="1"/>
          <w:numId w:val="7"/>
        </w:numPr>
        <w:ind w:left="0" w:right="-285" w:firstLine="0"/>
        <w:jc w:val="both"/>
        <w:rPr>
          <w:rFonts w:ascii="Book Antiqua" w:hAnsi="Book Antiqua"/>
          <w:sz w:val="22"/>
          <w:szCs w:val="22"/>
        </w:rPr>
      </w:pPr>
      <w:r w:rsidRPr="00555C92">
        <w:rPr>
          <w:rFonts w:ascii="Book Antiqua" w:hAnsi="Book Antiqua"/>
          <w:sz w:val="22"/>
          <w:szCs w:val="22"/>
        </w:rPr>
        <w:t>O pagamento dar-se-á na forma do item “</w:t>
      </w:r>
      <w:r w:rsidRPr="00555C92">
        <w:rPr>
          <w:rFonts w:ascii="Book Antiqua" w:hAnsi="Book Antiqua"/>
          <w:bCs/>
          <w:sz w:val="22"/>
          <w:szCs w:val="22"/>
        </w:rPr>
        <w:t>DO PAGAMENTO”</w:t>
      </w:r>
      <w:r w:rsidRPr="00555C92">
        <w:rPr>
          <w:rFonts w:ascii="Book Antiqua" w:hAnsi="Book Antiqua"/>
          <w:sz w:val="22"/>
          <w:szCs w:val="22"/>
        </w:rPr>
        <w:t xml:space="preserve"> do edital.</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u w:val="single"/>
        </w:rPr>
      </w:pPr>
      <w:r w:rsidRPr="00555C92">
        <w:rPr>
          <w:rFonts w:ascii="Book Antiqua" w:hAnsi="Book Antiqua"/>
          <w:b/>
          <w:sz w:val="22"/>
          <w:szCs w:val="22"/>
          <w:u w:val="single"/>
        </w:rPr>
        <w:t xml:space="preserve">CLÁUSULA DÉCIMA SEGUNDA - </w:t>
      </w:r>
      <w:r w:rsidRPr="00555C92">
        <w:rPr>
          <w:rFonts w:ascii="Book Antiqua" w:hAnsi="Book Antiqua"/>
          <w:sz w:val="22"/>
          <w:szCs w:val="22"/>
          <w:u w:val="single"/>
        </w:rPr>
        <w:t>DO CONTROLE DA EXECUÇÃO DO CONTRATO</w:t>
      </w:r>
    </w:p>
    <w:p w:rsidR="00BC11BD" w:rsidRPr="00555C92" w:rsidRDefault="00BC11BD" w:rsidP="00650BF6">
      <w:pPr>
        <w:ind w:right="-285"/>
        <w:jc w:val="both"/>
        <w:rPr>
          <w:rFonts w:ascii="Book Antiqua" w:hAnsi="Book Antiqua"/>
          <w:b/>
          <w:sz w:val="22"/>
          <w:szCs w:val="22"/>
          <w:u w:val="single"/>
        </w:rPr>
      </w:pPr>
    </w:p>
    <w:p w:rsidR="00BC11BD" w:rsidRPr="00555C92" w:rsidRDefault="00BC11BD" w:rsidP="00650BF6">
      <w:pPr>
        <w:ind w:right="-285"/>
        <w:jc w:val="both"/>
        <w:rPr>
          <w:rFonts w:ascii="Book Antiqua" w:hAnsi="Book Antiqua"/>
          <w:sz w:val="22"/>
          <w:szCs w:val="22"/>
        </w:rPr>
      </w:pPr>
      <w:r w:rsidRPr="00555C92">
        <w:rPr>
          <w:rFonts w:ascii="Book Antiqua" w:eastAsia="Arial Unicode MS" w:hAnsi="Book Antiqua"/>
          <w:sz w:val="22"/>
          <w:szCs w:val="22"/>
        </w:rPr>
        <w:t xml:space="preserve">12.1. A fiscalização da contratação será exercida por um representante da Administração, ao qual competirá dirimir as dúvidas que surgirem no curso da execução do contrato, e de tudo dará ciência à Administração. </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r w:rsidRPr="00555C92">
        <w:rPr>
          <w:rFonts w:ascii="Book Antiqua" w:eastAsia="Arial Unicode MS" w:hAnsi="Book Antiqua"/>
          <w:sz w:val="22"/>
          <w:szCs w:val="22"/>
        </w:rPr>
        <w:t xml:space="preserve">12.2.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555C92">
        <w:rPr>
          <w:rFonts w:ascii="Book Antiqua" w:eastAsia="Arial Unicode MS" w:hAnsi="Book Antiqua"/>
          <w:bCs/>
          <w:iCs/>
          <w:sz w:val="22"/>
          <w:szCs w:val="22"/>
        </w:rPr>
        <w:t>Administração</w:t>
      </w:r>
      <w:r w:rsidRPr="00555C92">
        <w:rPr>
          <w:rFonts w:ascii="Book Antiqua" w:eastAsia="Arial Unicode MS" w:hAnsi="Book Antiqua"/>
          <w:sz w:val="22"/>
          <w:szCs w:val="22"/>
        </w:rPr>
        <w:t xml:space="preserve"> ou de seus agentes e prepostos, de conformidade com o art. 70 da Lei nº 8.666/93.</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r w:rsidRPr="00555C92">
        <w:rPr>
          <w:rFonts w:ascii="Book Antiqua" w:eastAsia="Arial Unicode MS" w:hAnsi="Book Antiqua"/>
          <w:sz w:val="22"/>
          <w:szCs w:val="22"/>
        </w:rPr>
        <w:t>12.3.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u w:val="single"/>
        </w:rPr>
      </w:pPr>
      <w:r w:rsidRPr="00555C92">
        <w:rPr>
          <w:rFonts w:ascii="Book Antiqua" w:hAnsi="Book Antiqua"/>
          <w:b/>
          <w:sz w:val="22"/>
          <w:szCs w:val="22"/>
          <w:u w:val="single"/>
        </w:rPr>
        <w:t xml:space="preserve">CLÁUSULA DÉCIMA TERCEIRA - </w:t>
      </w:r>
      <w:r w:rsidRPr="00555C92">
        <w:rPr>
          <w:rFonts w:ascii="Book Antiqua" w:hAnsi="Book Antiqua"/>
          <w:sz w:val="22"/>
          <w:szCs w:val="22"/>
          <w:u w:val="single"/>
        </w:rPr>
        <w:t>DAS INFRAÇÕES E DAS SANÇÕES ADMINISTRATIVAS</w:t>
      </w:r>
    </w:p>
    <w:p w:rsidR="00BC11BD" w:rsidRPr="00555C92" w:rsidRDefault="00BC11BD" w:rsidP="00650BF6">
      <w:pPr>
        <w:ind w:right="-285"/>
        <w:jc w:val="both"/>
        <w:rPr>
          <w:rFonts w:ascii="Book Antiqua" w:hAnsi="Book Antiqua"/>
          <w:sz w:val="22"/>
          <w:szCs w:val="22"/>
          <w:u w:val="single"/>
        </w:rPr>
      </w:pPr>
    </w:p>
    <w:p w:rsidR="00BC11BD" w:rsidRPr="00555C92" w:rsidRDefault="00BC11BD" w:rsidP="00650BF6">
      <w:pPr>
        <w:numPr>
          <w:ilvl w:val="1"/>
          <w:numId w:val="8"/>
        </w:numPr>
        <w:ind w:left="0" w:right="-285" w:firstLine="0"/>
        <w:jc w:val="both"/>
        <w:rPr>
          <w:rFonts w:ascii="Book Antiqua" w:hAnsi="Book Antiqua"/>
          <w:sz w:val="22"/>
          <w:szCs w:val="22"/>
        </w:rPr>
      </w:pPr>
      <w:r w:rsidRPr="00555C92">
        <w:rPr>
          <w:rFonts w:ascii="Book Antiqua" w:hAnsi="Book Antiqua"/>
          <w:sz w:val="22"/>
          <w:szCs w:val="22"/>
        </w:rPr>
        <w:t xml:space="preserve">A apuração e aplicação de sanções </w:t>
      </w:r>
      <w:proofErr w:type="gramStart"/>
      <w:r w:rsidRPr="00555C92">
        <w:rPr>
          <w:rFonts w:ascii="Book Antiqua" w:hAnsi="Book Antiqua"/>
          <w:sz w:val="22"/>
          <w:szCs w:val="22"/>
        </w:rPr>
        <w:t>dar-se-á</w:t>
      </w:r>
      <w:proofErr w:type="gramEnd"/>
      <w:r w:rsidRPr="00555C92">
        <w:rPr>
          <w:rFonts w:ascii="Book Antiqua" w:hAnsi="Book Antiqua"/>
          <w:sz w:val="22"/>
          <w:szCs w:val="22"/>
        </w:rPr>
        <w:t xml:space="preserve"> na forma da Seção “DAS SANÇÕES” do edital.</w:t>
      </w:r>
    </w:p>
    <w:p w:rsidR="00BC11BD" w:rsidRPr="00555C92" w:rsidRDefault="00BC11BD" w:rsidP="00650BF6">
      <w:pPr>
        <w:ind w:right="-285"/>
        <w:jc w:val="both"/>
        <w:rPr>
          <w:rFonts w:ascii="Book Antiqua" w:hAnsi="Book Antiqua"/>
          <w:b/>
          <w:sz w:val="22"/>
          <w:szCs w:val="22"/>
          <w:u w:val="single"/>
        </w:rPr>
      </w:pPr>
    </w:p>
    <w:p w:rsidR="00BC11BD" w:rsidRPr="00555C92" w:rsidRDefault="00BC11BD" w:rsidP="00650BF6">
      <w:pPr>
        <w:ind w:right="-285"/>
        <w:jc w:val="both"/>
        <w:rPr>
          <w:rFonts w:ascii="Book Antiqua" w:hAnsi="Book Antiqua"/>
          <w:sz w:val="22"/>
          <w:szCs w:val="22"/>
          <w:u w:val="single"/>
        </w:rPr>
      </w:pPr>
      <w:r w:rsidRPr="00555C92">
        <w:rPr>
          <w:rFonts w:ascii="Book Antiqua" w:hAnsi="Book Antiqua"/>
          <w:b/>
          <w:sz w:val="22"/>
          <w:szCs w:val="22"/>
          <w:u w:val="single"/>
        </w:rPr>
        <w:t xml:space="preserve">CLÁUSULA DÉCIMA QUARTA - </w:t>
      </w:r>
      <w:r w:rsidRPr="00555C92">
        <w:rPr>
          <w:rFonts w:ascii="Book Antiqua" w:hAnsi="Book Antiqua"/>
          <w:sz w:val="22"/>
          <w:szCs w:val="22"/>
          <w:u w:val="single"/>
        </w:rPr>
        <w:t>DAS DISPOSIÇÕES GERAIS</w:t>
      </w:r>
    </w:p>
    <w:p w:rsidR="00BC11BD" w:rsidRPr="00555C92" w:rsidRDefault="00BC11BD" w:rsidP="00650BF6">
      <w:pPr>
        <w:ind w:right="-285"/>
        <w:jc w:val="both"/>
        <w:rPr>
          <w:rFonts w:ascii="Book Antiqua" w:hAnsi="Book Antiqua"/>
          <w:b/>
          <w:sz w:val="22"/>
          <w:szCs w:val="22"/>
          <w:u w:val="single"/>
        </w:rPr>
      </w:pPr>
    </w:p>
    <w:p w:rsidR="00BC11BD" w:rsidRPr="00555C92" w:rsidRDefault="00BC11BD" w:rsidP="00650BF6">
      <w:pPr>
        <w:ind w:right="-285"/>
        <w:jc w:val="both"/>
        <w:rPr>
          <w:rFonts w:ascii="Book Antiqua" w:hAnsi="Book Antiqua"/>
          <w:sz w:val="22"/>
          <w:szCs w:val="22"/>
        </w:rPr>
      </w:pPr>
      <w:r w:rsidRPr="00555C92">
        <w:rPr>
          <w:rFonts w:ascii="Book Antiqua" w:hAnsi="Book Antiqua"/>
          <w:bCs/>
          <w:sz w:val="22"/>
          <w:szCs w:val="22"/>
        </w:rPr>
        <w:t>14.1. Será anexada a esta Ata cópia do Termo de Referência.</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lastRenderedPageBreak/>
        <w:t>14.2. Integram o Edital, independentemente de transcrição, a Ata de Registro de Preços, o Termo de Referência e a proposta da empresa.</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t>14.3. Nos casos omissos aplicar-se-ão as disposições constantes da Lei nº 10.520/02, do Decreto nº 354/2006, do Decreto n° 353/2006, do Decreto nº 183/13, da Lei Complementar nº 123/06, e da Lei nº 8.666/93, subsidiariamente.</w:t>
      </w:r>
    </w:p>
    <w:p w:rsidR="00BC11BD" w:rsidRPr="00555C92" w:rsidRDefault="00BC11BD"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r w:rsidRPr="00555C92">
        <w:rPr>
          <w:rFonts w:ascii="Book Antiqua" w:hAnsi="Book Antiqua"/>
          <w:sz w:val="22"/>
          <w:szCs w:val="22"/>
        </w:rPr>
        <w:t>14.4. O foro para dirimir questões relativas a presente Ata será o da Cidade de Amargosa, com exclusão de qualquer outro, por mais privilegiado que seja.</w:t>
      </w:r>
    </w:p>
    <w:p w:rsidR="00BC11BD" w:rsidRPr="00555C92" w:rsidRDefault="00BC11BD" w:rsidP="00650BF6">
      <w:pPr>
        <w:ind w:right="-285"/>
        <w:jc w:val="both"/>
        <w:rPr>
          <w:rFonts w:ascii="Book Antiqua" w:hAnsi="Book Antiqua"/>
          <w:sz w:val="22"/>
          <w:szCs w:val="22"/>
        </w:rPr>
      </w:pPr>
    </w:p>
    <w:p w:rsidR="00BC11BD" w:rsidRPr="00555C92" w:rsidRDefault="000100D1" w:rsidP="00650BF6">
      <w:pPr>
        <w:ind w:right="-285"/>
        <w:jc w:val="both"/>
        <w:rPr>
          <w:rFonts w:ascii="Book Antiqua" w:hAnsi="Book Antiqua"/>
          <w:sz w:val="22"/>
          <w:szCs w:val="22"/>
        </w:rPr>
      </w:pPr>
      <w:r>
        <w:rPr>
          <w:rFonts w:ascii="Book Antiqua" w:hAnsi="Book Antiqua"/>
          <w:sz w:val="22"/>
          <w:szCs w:val="22"/>
        </w:rPr>
        <w:t>Amargosa</w:t>
      </w:r>
      <w:r w:rsidR="00BC11BD" w:rsidRPr="00555C92">
        <w:rPr>
          <w:rFonts w:ascii="Book Antiqua" w:hAnsi="Book Antiqua"/>
          <w:sz w:val="22"/>
          <w:szCs w:val="22"/>
        </w:rPr>
        <w:t xml:space="preserve">, </w:t>
      </w:r>
      <w:r w:rsidR="00A0041D">
        <w:rPr>
          <w:rFonts w:ascii="Book Antiqua" w:hAnsi="Book Antiqua"/>
          <w:sz w:val="22"/>
          <w:szCs w:val="22"/>
        </w:rPr>
        <w:t>30 de agosto de 2018.</w:t>
      </w:r>
    </w:p>
    <w:p w:rsidR="00BC11BD" w:rsidRDefault="00BC11BD" w:rsidP="00650BF6">
      <w:pPr>
        <w:ind w:right="-285"/>
        <w:jc w:val="both"/>
        <w:rPr>
          <w:rFonts w:ascii="Book Antiqua" w:hAnsi="Book Antiqua"/>
          <w:sz w:val="22"/>
          <w:szCs w:val="22"/>
        </w:rPr>
      </w:pPr>
    </w:p>
    <w:p w:rsidR="00BA5070" w:rsidRPr="00555C92" w:rsidRDefault="00BA5070" w:rsidP="00650BF6">
      <w:pPr>
        <w:ind w:right="-285"/>
        <w:jc w:val="both"/>
        <w:rPr>
          <w:rFonts w:ascii="Book Antiqua" w:hAnsi="Book Antiqua"/>
          <w:sz w:val="22"/>
          <w:szCs w:val="22"/>
        </w:rPr>
      </w:pPr>
    </w:p>
    <w:p w:rsidR="00BC11BD" w:rsidRPr="00555C92" w:rsidRDefault="00BC11BD" w:rsidP="00650BF6">
      <w:pPr>
        <w:ind w:right="-285"/>
        <w:jc w:val="both"/>
        <w:rPr>
          <w:rFonts w:ascii="Book Antiqua" w:hAnsi="Book Antiqua"/>
          <w:sz w:val="22"/>
          <w:szCs w:val="22"/>
        </w:rPr>
      </w:pPr>
    </w:p>
    <w:p w:rsidR="00BC11BD" w:rsidRPr="00555C92" w:rsidRDefault="00BC11BD" w:rsidP="00650BF6">
      <w:pPr>
        <w:tabs>
          <w:tab w:val="left" w:pos="1701"/>
        </w:tabs>
        <w:ind w:right="-285"/>
        <w:jc w:val="center"/>
        <w:rPr>
          <w:rFonts w:ascii="Book Antiqua" w:hAnsi="Book Antiqua"/>
          <w:b/>
          <w:sz w:val="22"/>
          <w:szCs w:val="22"/>
        </w:rPr>
      </w:pPr>
      <w:r w:rsidRPr="00555C92">
        <w:rPr>
          <w:rFonts w:ascii="Book Antiqua" w:hAnsi="Book Antiqua"/>
          <w:b/>
          <w:sz w:val="22"/>
          <w:szCs w:val="22"/>
        </w:rPr>
        <w:t>PREFEITURA MUNICIPAL DE AMARGOSA</w:t>
      </w:r>
    </w:p>
    <w:p w:rsidR="00BC11BD" w:rsidRPr="00555C92" w:rsidRDefault="00BC11BD" w:rsidP="00650BF6">
      <w:pPr>
        <w:tabs>
          <w:tab w:val="left" w:pos="1701"/>
        </w:tabs>
        <w:ind w:right="-285"/>
        <w:jc w:val="center"/>
        <w:rPr>
          <w:rFonts w:ascii="Book Antiqua" w:hAnsi="Book Antiqua"/>
          <w:sz w:val="22"/>
          <w:szCs w:val="22"/>
        </w:rPr>
      </w:pPr>
      <w:r w:rsidRPr="00555C92">
        <w:rPr>
          <w:rFonts w:ascii="Book Antiqua" w:hAnsi="Book Antiqua"/>
          <w:sz w:val="22"/>
          <w:szCs w:val="22"/>
        </w:rPr>
        <w:t>JÚLIO PINHEIRO DOS SANTOS JÚNIOR</w:t>
      </w:r>
    </w:p>
    <w:p w:rsidR="00BC11BD" w:rsidRPr="00555C92" w:rsidRDefault="00BC11BD" w:rsidP="00650BF6">
      <w:pPr>
        <w:tabs>
          <w:tab w:val="left" w:pos="1701"/>
        </w:tabs>
        <w:ind w:right="-285"/>
        <w:jc w:val="center"/>
        <w:rPr>
          <w:rFonts w:ascii="Book Antiqua" w:hAnsi="Book Antiqua"/>
          <w:sz w:val="22"/>
          <w:szCs w:val="22"/>
        </w:rPr>
      </w:pPr>
      <w:r w:rsidRPr="00555C92">
        <w:rPr>
          <w:rFonts w:ascii="Book Antiqua" w:hAnsi="Book Antiqua"/>
          <w:sz w:val="22"/>
          <w:szCs w:val="22"/>
        </w:rPr>
        <w:t>Prefeito Municipal</w:t>
      </w:r>
    </w:p>
    <w:p w:rsidR="00BA5070" w:rsidRDefault="00BA5070" w:rsidP="00650BF6">
      <w:pPr>
        <w:tabs>
          <w:tab w:val="left" w:pos="1701"/>
        </w:tabs>
        <w:ind w:right="-285"/>
        <w:jc w:val="center"/>
        <w:rPr>
          <w:rFonts w:ascii="Book Antiqua" w:hAnsi="Book Antiqua"/>
          <w:b/>
          <w:sz w:val="22"/>
          <w:szCs w:val="22"/>
        </w:rPr>
      </w:pPr>
    </w:p>
    <w:p w:rsidR="00A0041D" w:rsidRDefault="00A0041D" w:rsidP="00650BF6">
      <w:pPr>
        <w:tabs>
          <w:tab w:val="left" w:pos="1701"/>
        </w:tabs>
        <w:ind w:right="-285"/>
        <w:jc w:val="center"/>
        <w:rPr>
          <w:rFonts w:ascii="Book Antiqua" w:hAnsi="Book Antiqua"/>
          <w:b/>
          <w:sz w:val="22"/>
          <w:szCs w:val="22"/>
        </w:rPr>
      </w:pPr>
    </w:p>
    <w:p w:rsidR="00F73498" w:rsidRPr="00555C92" w:rsidRDefault="00F73498" w:rsidP="00650BF6">
      <w:pPr>
        <w:tabs>
          <w:tab w:val="left" w:pos="1701"/>
        </w:tabs>
        <w:ind w:right="-285"/>
        <w:jc w:val="center"/>
        <w:rPr>
          <w:rFonts w:ascii="Book Antiqua" w:hAnsi="Book Antiqua"/>
          <w:b/>
          <w:sz w:val="22"/>
          <w:szCs w:val="22"/>
        </w:rPr>
      </w:pPr>
    </w:p>
    <w:p w:rsidR="00F73498" w:rsidRPr="00F73498" w:rsidRDefault="00F73498" w:rsidP="00650BF6">
      <w:pPr>
        <w:pStyle w:val="Ttulo7"/>
        <w:ind w:right="-285"/>
        <w:jc w:val="center"/>
        <w:rPr>
          <w:rFonts w:ascii="Book Antiqua" w:hAnsi="Book Antiqua" w:cs="Calibri"/>
          <w:sz w:val="22"/>
          <w:szCs w:val="22"/>
        </w:rPr>
      </w:pPr>
      <w:r w:rsidRPr="00F73498">
        <w:rPr>
          <w:rFonts w:ascii="Book Antiqua" w:hAnsi="Book Antiqua"/>
          <w:sz w:val="22"/>
          <w:szCs w:val="22"/>
        </w:rPr>
        <w:t>JUVENAL DE JESUS LESSA</w:t>
      </w:r>
    </w:p>
    <w:p w:rsidR="00BC11BD" w:rsidRPr="00555C92" w:rsidRDefault="00F73498" w:rsidP="00650BF6">
      <w:pPr>
        <w:pStyle w:val="Ttulo7"/>
        <w:ind w:right="-285"/>
        <w:jc w:val="center"/>
        <w:rPr>
          <w:rFonts w:ascii="Book Antiqua" w:hAnsi="Book Antiqua" w:cs="Calibri"/>
          <w:b w:val="0"/>
          <w:sz w:val="22"/>
          <w:szCs w:val="22"/>
        </w:rPr>
      </w:pPr>
      <w:r>
        <w:rPr>
          <w:rFonts w:ascii="Book Antiqua" w:hAnsi="Book Antiqua" w:cs="Calibri"/>
          <w:b w:val="0"/>
          <w:sz w:val="22"/>
          <w:szCs w:val="22"/>
        </w:rPr>
        <w:t xml:space="preserve">Representante legal: </w:t>
      </w:r>
      <w:r w:rsidRPr="00F73498">
        <w:rPr>
          <w:rFonts w:ascii="Book Antiqua" w:hAnsi="Book Antiqua"/>
          <w:sz w:val="22"/>
          <w:szCs w:val="22"/>
        </w:rPr>
        <w:t>Juvenal de Jesus Lessa</w:t>
      </w:r>
    </w:p>
    <w:p w:rsidR="00BC11BD" w:rsidRPr="00555C92" w:rsidRDefault="00F73498" w:rsidP="00650BF6">
      <w:pPr>
        <w:tabs>
          <w:tab w:val="left" w:pos="1701"/>
        </w:tabs>
        <w:ind w:right="-285"/>
        <w:jc w:val="center"/>
        <w:rPr>
          <w:rFonts w:ascii="Book Antiqua" w:hAnsi="Book Antiqua"/>
          <w:sz w:val="22"/>
          <w:szCs w:val="22"/>
        </w:rPr>
      </w:pPr>
      <w:r>
        <w:rPr>
          <w:rFonts w:ascii="Book Antiqua" w:hAnsi="Book Antiqua"/>
          <w:sz w:val="22"/>
          <w:szCs w:val="22"/>
        </w:rPr>
        <w:t xml:space="preserve">CI: </w:t>
      </w:r>
      <w:r w:rsidRPr="00555C92">
        <w:rPr>
          <w:rFonts w:ascii="Book Antiqua" w:hAnsi="Book Antiqua"/>
          <w:b/>
          <w:sz w:val="22"/>
          <w:szCs w:val="22"/>
          <w:lang w:eastAsia="ar-SA"/>
        </w:rPr>
        <w:t>5.654.877-01</w:t>
      </w:r>
      <w:r w:rsidR="007909BE">
        <w:rPr>
          <w:rFonts w:ascii="Book Antiqua" w:hAnsi="Book Antiqua"/>
          <w:sz w:val="22"/>
          <w:szCs w:val="22"/>
        </w:rPr>
        <w:t xml:space="preserve"> </w:t>
      </w:r>
      <w:r w:rsidR="007909BE" w:rsidRPr="007909BE">
        <w:rPr>
          <w:rFonts w:ascii="Book Antiqua" w:hAnsi="Book Antiqua"/>
          <w:b/>
          <w:sz w:val="22"/>
          <w:szCs w:val="22"/>
        </w:rPr>
        <w:t>SSP/BA</w:t>
      </w:r>
      <w:r w:rsidR="007909BE">
        <w:rPr>
          <w:rFonts w:ascii="Book Antiqua" w:hAnsi="Book Antiqua"/>
          <w:sz w:val="22"/>
          <w:szCs w:val="22"/>
        </w:rPr>
        <w:t xml:space="preserve"> </w:t>
      </w:r>
      <w:r w:rsidR="00BC11BD" w:rsidRPr="00555C92">
        <w:rPr>
          <w:rFonts w:ascii="Book Antiqua" w:hAnsi="Book Antiqua"/>
          <w:sz w:val="22"/>
          <w:szCs w:val="22"/>
        </w:rPr>
        <w:t xml:space="preserve">e CPF: </w:t>
      </w:r>
      <w:r w:rsidRPr="00555C92">
        <w:rPr>
          <w:rFonts w:ascii="Book Antiqua" w:hAnsi="Book Antiqua"/>
          <w:b/>
          <w:sz w:val="22"/>
          <w:szCs w:val="22"/>
        </w:rPr>
        <w:t>925.670.965-15</w:t>
      </w:r>
    </w:p>
    <w:p w:rsidR="00BC11BD" w:rsidRPr="00555C92" w:rsidRDefault="00BC11BD" w:rsidP="00650BF6">
      <w:pPr>
        <w:tabs>
          <w:tab w:val="left" w:pos="1701"/>
        </w:tabs>
        <w:ind w:right="-285"/>
        <w:jc w:val="center"/>
        <w:rPr>
          <w:rFonts w:ascii="Book Antiqua" w:hAnsi="Book Antiqua"/>
          <w:sz w:val="22"/>
          <w:szCs w:val="22"/>
        </w:rPr>
      </w:pPr>
      <w:r w:rsidRPr="00555C92">
        <w:rPr>
          <w:rFonts w:ascii="Book Antiqua" w:hAnsi="Book Antiqua"/>
          <w:sz w:val="22"/>
          <w:szCs w:val="22"/>
        </w:rPr>
        <w:t xml:space="preserve">Instrumento de outorga de poderes: </w:t>
      </w:r>
      <w:r w:rsidR="00F73498" w:rsidRPr="00F73498">
        <w:rPr>
          <w:rFonts w:ascii="Book Antiqua" w:hAnsi="Book Antiqua"/>
          <w:b/>
          <w:sz w:val="22"/>
          <w:szCs w:val="22"/>
        </w:rPr>
        <w:t xml:space="preserve">Contrato Social </w:t>
      </w:r>
    </w:p>
    <w:p w:rsidR="00555C92" w:rsidRPr="00555C92" w:rsidRDefault="00555C92" w:rsidP="00650BF6">
      <w:pPr>
        <w:ind w:right="-285"/>
        <w:rPr>
          <w:rFonts w:ascii="Book Antiqua" w:hAnsi="Book Antiqua"/>
        </w:rPr>
      </w:pPr>
    </w:p>
    <w:sectPr w:rsidR="00555C92" w:rsidRPr="00555C92" w:rsidSect="00ED37A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84E" w:rsidRDefault="00CE584E" w:rsidP="00BC11BD">
      <w:r>
        <w:separator/>
      </w:r>
    </w:p>
  </w:endnote>
  <w:endnote w:type="continuationSeparator" w:id="1">
    <w:p w:rsidR="00CE584E" w:rsidRDefault="00CE584E" w:rsidP="00BC1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4424"/>
      <w:docPartObj>
        <w:docPartGallery w:val="Page Numbers (Bottom of Page)"/>
        <w:docPartUnique/>
      </w:docPartObj>
    </w:sdtPr>
    <w:sdtContent>
      <w:p w:rsidR="00CE584E" w:rsidRDefault="00425503">
        <w:pPr>
          <w:pStyle w:val="Rodap"/>
          <w:jc w:val="right"/>
        </w:pPr>
        <w:fldSimple w:instr=" PAGE   \* MERGEFORMAT ">
          <w:r w:rsidR="00B172C5">
            <w:rPr>
              <w:noProof/>
            </w:rPr>
            <w:t>1</w:t>
          </w:r>
        </w:fldSimple>
      </w:p>
    </w:sdtContent>
  </w:sdt>
  <w:p w:rsidR="00CE584E" w:rsidRDefault="00CE58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84E" w:rsidRDefault="00CE584E" w:rsidP="00BC11BD">
      <w:r>
        <w:separator/>
      </w:r>
    </w:p>
  </w:footnote>
  <w:footnote w:type="continuationSeparator" w:id="1">
    <w:p w:rsidR="00CE584E" w:rsidRDefault="00CE584E" w:rsidP="00BC1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4E" w:rsidRDefault="00CE584E" w:rsidP="00BC11BD">
    <w:pPr>
      <w:pStyle w:val="Cabealho"/>
      <w:jc w:val="center"/>
    </w:pPr>
    <w:r>
      <w:rPr>
        <w:noProof/>
      </w:rPr>
      <w:drawing>
        <wp:inline distT="0" distB="0" distL="0" distR="0">
          <wp:extent cx="708025" cy="688975"/>
          <wp:effectExtent l="19050" t="0" r="0" b="0"/>
          <wp:docPr id="2" name="Imagem 1" descr="G:\2 - ÓRGÃOS PUBLICOS -2017-2020\Pref. AMARGOSA\WhatsApp Image 2017-04-04 at 08.20.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G:\2 - ÓRGÃOS PUBLICOS -2017-2020\Pref. AMARGOSA\WhatsApp Image 2017-04-04 at 08.20.34.jpeg"/>
                  <pic:cNvPicPr>
                    <a:picLocks noChangeAspect="1" noChangeArrowheads="1"/>
                  </pic:cNvPicPr>
                </pic:nvPicPr>
                <pic:blipFill>
                  <a:blip r:embed="rId1"/>
                  <a:srcRect/>
                  <a:stretch>
                    <a:fillRect/>
                  </a:stretch>
                </pic:blipFill>
                <pic:spPr bwMode="auto">
                  <a:xfrm>
                    <a:off x="0" y="0"/>
                    <a:ext cx="708025" cy="688975"/>
                  </a:xfrm>
                  <a:prstGeom prst="rect">
                    <a:avLst/>
                  </a:prstGeom>
                  <a:noFill/>
                  <a:ln w="9525">
                    <a:noFill/>
                    <a:miter lim="800000"/>
                    <a:headEnd/>
                    <a:tailEnd/>
                  </a:ln>
                </pic:spPr>
              </pic:pic>
            </a:graphicData>
          </a:graphic>
        </wp:inline>
      </w:drawing>
    </w:r>
  </w:p>
  <w:p w:rsidR="00CE584E" w:rsidRPr="00172304" w:rsidRDefault="00CE584E" w:rsidP="00BC11BD">
    <w:pPr>
      <w:pStyle w:val="Cabealho"/>
      <w:jc w:val="center"/>
      <w:rPr>
        <w:rFonts w:ascii="Baskerville Old Face" w:hAnsi="Baskerville Old Face"/>
      </w:rPr>
    </w:pPr>
    <w:r w:rsidRPr="00172304">
      <w:rPr>
        <w:rFonts w:ascii="Baskerville Old Face" w:hAnsi="Baskerville Old Face"/>
      </w:rPr>
      <w:t>Estado da Bahia</w:t>
    </w:r>
  </w:p>
  <w:p w:rsidR="00CE584E" w:rsidRPr="00172304" w:rsidRDefault="00CE584E" w:rsidP="00BC11BD">
    <w:pPr>
      <w:pStyle w:val="Cabealho"/>
      <w:jc w:val="center"/>
      <w:rPr>
        <w:rFonts w:ascii="Engravers MT" w:hAnsi="Engravers MT"/>
        <w:b/>
      </w:rPr>
    </w:pPr>
    <w:r>
      <w:rPr>
        <w:rFonts w:ascii="Engravers MT" w:hAnsi="Engravers MT"/>
        <w:b/>
      </w:rPr>
      <w:t>PREFEITURA MUNICIPAL DE AMARGOSA</w:t>
    </w:r>
  </w:p>
  <w:p w:rsidR="00CE584E" w:rsidRDefault="00CE584E" w:rsidP="00BC11BD">
    <w:pPr>
      <w:pStyle w:val="Cabealho"/>
      <w:jc w:val="center"/>
      <w:rPr>
        <w:sz w:val="18"/>
        <w:szCs w:val="18"/>
      </w:rPr>
    </w:pPr>
    <w:r w:rsidRPr="00B64F9D">
      <w:rPr>
        <w:sz w:val="18"/>
        <w:szCs w:val="18"/>
      </w:rPr>
      <w:t>CNPJ</w:t>
    </w:r>
    <w:r>
      <w:rPr>
        <w:sz w:val="18"/>
        <w:szCs w:val="18"/>
      </w:rPr>
      <w:t xml:space="preserve"> 13.825.484/0001-50 - Praça Lourival Monte, S/N, Centro, Amargosa - Bahia, CEP 45.300-000</w:t>
    </w:r>
  </w:p>
  <w:p w:rsidR="00CE584E" w:rsidRDefault="00CE584E" w:rsidP="00BC11BD">
    <w:pPr>
      <w:pStyle w:val="Cabealho"/>
      <w:jc w:val="center"/>
      <w:rPr>
        <w:sz w:val="18"/>
        <w:szCs w:val="18"/>
      </w:rPr>
    </w:pPr>
    <w:r>
      <w:rPr>
        <w:sz w:val="18"/>
        <w:szCs w:val="18"/>
      </w:rPr>
      <w:t>Tel.: 75-3634-3977</w:t>
    </w:r>
  </w:p>
  <w:p w:rsidR="00CE584E" w:rsidRDefault="00CE584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62F5"/>
    <w:multiLevelType w:val="multilevel"/>
    <w:tmpl w:val="14FA62F5"/>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0E41FA"/>
    <w:multiLevelType w:val="multilevel"/>
    <w:tmpl w:val="250E41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827"/>
    <w:multiLevelType w:val="multilevel"/>
    <w:tmpl w:val="45951827"/>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F15D91"/>
    <w:multiLevelType w:val="multilevel"/>
    <w:tmpl w:val="49F15D9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E60F3B"/>
    <w:multiLevelType w:val="multilevel"/>
    <w:tmpl w:val="09B6C4A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2AF0C6C"/>
    <w:multiLevelType w:val="multilevel"/>
    <w:tmpl w:val="62AF0C6C"/>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EB7E2C"/>
    <w:multiLevelType w:val="multilevel"/>
    <w:tmpl w:val="63EB7E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FE3101"/>
    <w:multiLevelType w:val="multilevel"/>
    <w:tmpl w:val="6FFE3101"/>
    <w:lvl w:ilvl="0">
      <w:start w:val="5"/>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nsid w:val="74AF3305"/>
    <w:multiLevelType w:val="multilevel"/>
    <w:tmpl w:val="74AF330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8"/>
  </w:num>
  <w:num w:numId="6">
    <w:abstractNumId w:val="2"/>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BC11BD"/>
    <w:rsid w:val="000100D1"/>
    <w:rsid w:val="00043EC8"/>
    <w:rsid w:val="000858AC"/>
    <w:rsid w:val="000A5F15"/>
    <w:rsid w:val="000A5FC5"/>
    <w:rsid w:val="00133484"/>
    <w:rsid w:val="00165509"/>
    <w:rsid w:val="003200F0"/>
    <w:rsid w:val="003233D0"/>
    <w:rsid w:val="00355A7B"/>
    <w:rsid w:val="00425503"/>
    <w:rsid w:val="00430FE2"/>
    <w:rsid w:val="004D0C7F"/>
    <w:rsid w:val="00555C92"/>
    <w:rsid w:val="00592FD0"/>
    <w:rsid w:val="005E3AB6"/>
    <w:rsid w:val="005E5B2F"/>
    <w:rsid w:val="00606CF0"/>
    <w:rsid w:val="00626612"/>
    <w:rsid w:val="00650BF6"/>
    <w:rsid w:val="00707A05"/>
    <w:rsid w:val="00733DAC"/>
    <w:rsid w:val="00767083"/>
    <w:rsid w:val="00783AB6"/>
    <w:rsid w:val="007909BE"/>
    <w:rsid w:val="007B73BF"/>
    <w:rsid w:val="007E13CD"/>
    <w:rsid w:val="00825E95"/>
    <w:rsid w:val="00882AEC"/>
    <w:rsid w:val="00891461"/>
    <w:rsid w:val="008A4764"/>
    <w:rsid w:val="008C1EBF"/>
    <w:rsid w:val="00927A6A"/>
    <w:rsid w:val="0093675E"/>
    <w:rsid w:val="009B3ED8"/>
    <w:rsid w:val="009C303A"/>
    <w:rsid w:val="00A0041D"/>
    <w:rsid w:val="00A42FBE"/>
    <w:rsid w:val="00A92A0A"/>
    <w:rsid w:val="00AF270E"/>
    <w:rsid w:val="00AF5066"/>
    <w:rsid w:val="00B172C5"/>
    <w:rsid w:val="00B3577E"/>
    <w:rsid w:val="00B743F2"/>
    <w:rsid w:val="00B96699"/>
    <w:rsid w:val="00BA5070"/>
    <w:rsid w:val="00BC11BD"/>
    <w:rsid w:val="00BD608F"/>
    <w:rsid w:val="00C17853"/>
    <w:rsid w:val="00C62B1D"/>
    <w:rsid w:val="00C62E8F"/>
    <w:rsid w:val="00C80791"/>
    <w:rsid w:val="00CE076D"/>
    <w:rsid w:val="00CE0CE9"/>
    <w:rsid w:val="00CE584E"/>
    <w:rsid w:val="00D3213D"/>
    <w:rsid w:val="00E07D9E"/>
    <w:rsid w:val="00ED37A2"/>
    <w:rsid w:val="00F21C0A"/>
    <w:rsid w:val="00F41B1B"/>
    <w:rsid w:val="00F73498"/>
    <w:rsid w:val="00F80C56"/>
    <w:rsid w:val="00F92F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BD"/>
    <w:pPr>
      <w:spacing w:after="0" w:line="240" w:lineRule="auto"/>
    </w:pPr>
    <w:rPr>
      <w:rFonts w:ascii="Times New Roman" w:eastAsia="Times New Roman" w:hAnsi="Times New Roman" w:cs="Times New Roman"/>
      <w:sz w:val="20"/>
      <w:szCs w:val="20"/>
      <w:lang w:eastAsia="pt-BR"/>
    </w:rPr>
  </w:style>
  <w:style w:type="paragraph" w:styleId="Ttulo7">
    <w:name w:val="heading 7"/>
    <w:basedOn w:val="Normal"/>
    <w:next w:val="Normal"/>
    <w:link w:val="Ttulo7Char"/>
    <w:qFormat/>
    <w:rsid w:val="00BC11BD"/>
    <w:pPr>
      <w:keepNext/>
      <w:outlineLvl w:val="6"/>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BC11BD"/>
    <w:rPr>
      <w:rFonts w:ascii="Arial" w:eastAsia="Times New Roman" w:hAnsi="Arial" w:cs="Times New Roman"/>
      <w:b/>
      <w:sz w:val="20"/>
      <w:szCs w:val="20"/>
      <w:lang w:eastAsia="pt-BR"/>
    </w:rPr>
  </w:style>
  <w:style w:type="paragraph" w:styleId="Corpodetexto3">
    <w:name w:val="Body Text 3"/>
    <w:basedOn w:val="Normal"/>
    <w:link w:val="Corpodetexto3Char"/>
    <w:qFormat/>
    <w:rsid w:val="00BC11BD"/>
    <w:pPr>
      <w:spacing w:after="120"/>
      <w:jc w:val="both"/>
    </w:pPr>
    <w:rPr>
      <w:rFonts w:ascii="Arial" w:hAnsi="Arial"/>
    </w:rPr>
  </w:style>
  <w:style w:type="character" w:customStyle="1" w:styleId="Corpodetexto3Char">
    <w:name w:val="Corpo de texto 3 Char"/>
    <w:basedOn w:val="Fontepargpadro"/>
    <w:link w:val="Corpodetexto3"/>
    <w:qFormat/>
    <w:rsid w:val="00BC11BD"/>
    <w:rPr>
      <w:rFonts w:ascii="Arial" w:eastAsia="Times New Roman" w:hAnsi="Arial" w:cs="Times New Roman"/>
      <w:sz w:val="20"/>
      <w:szCs w:val="20"/>
      <w:lang w:eastAsia="pt-BR"/>
    </w:rPr>
  </w:style>
  <w:style w:type="paragraph" w:customStyle="1" w:styleId="PargrafodaLista11">
    <w:name w:val="Parágrafo da Lista11"/>
    <w:basedOn w:val="Normal"/>
    <w:uiPriority w:val="34"/>
    <w:qFormat/>
    <w:rsid w:val="00BC11BD"/>
    <w:pPr>
      <w:spacing w:after="200" w:line="276" w:lineRule="auto"/>
      <w:ind w:left="720"/>
      <w:contextualSpacing/>
    </w:pPr>
    <w:rPr>
      <w:rFonts w:ascii="Calibri" w:eastAsia="Calibri" w:hAnsi="Calibri" w:cs="Calibri"/>
      <w:sz w:val="22"/>
      <w:szCs w:val="22"/>
      <w:lang w:eastAsia="en-US"/>
    </w:rPr>
  </w:style>
  <w:style w:type="paragraph" w:styleId="Cabealho">
    <w:name w:val="header"/>
    <w:aliases w:val="Cabeçalho superior,Heading 1a,encabezado"/>
    <w:basedOn w:val="Normal"/>
    <w:link w:val="CabealhoChar"/>
    <w:uiPriority w:val="99"/>
    <w:unhideWhenUsed/>
    <w:rsid w:val="00BC11BD"/>
    <w:pPr>
      <w:tabs>
        <w:tab w:val="center" w:pos="4252"/>
        <w:tab w:val="right" w:pos="8504"/>
      </w:tabs>
    </w:pPr>
  </w:style>
  <w:style w:type="character" w:customStyle="1" w:styleId="CabealhoChar">
    <w:name w:val="Cabeçalho Char"/>
    <w:aliases w:val="Cabeçalho superior Char,Heading 1a Char,encabezado Char"/>
    <w:basedOn w:val="Fontepargpadro"/>
    <w:link w:val="Cabealho"/>
    <w:uiPriority w:val="99"/>
    <w:rsid w:val="00BC11B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C11BD"/>
    <w:pPr>
      <w:tabs>
        <w:tab w:val="center" w:pos="4252"/>
        <w:tab w:val="right" w:pos="8504"/>
      </w:tabs>
    </w:pPr>
  </w:style>
  <w:style w:type="character" w:customStyle="1" w:styleId="RodapChar">
    <w:name w:val="Rodapé Char"/>
    <w:basedOn w:val="Fontepargpadro"/>
    <w:link w:val="Rodap"/>
    <w:uiPriority w:val="99"/>
    <w:rsid w:val="00BC11BD"/>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C11BD"/>
    <w:rPr>
      <w:rFonts w:ascii="Tahoma" w:hAnsi="Tahoma" w:cs="Tahoma"/>
      <w:sz w:val="16"/>
      <w:szCs w:val="16"/>
    </w:rPr>
  </w:style>
  <w:style w:type="character" w:customStyle="1" w:styleId="TextodebaloChar">
    <w:name w:val="Texto de balão Char"/>
    <w:basedOn w:val="Fontepargpadro"/>
    <w:link w:val="Textodebalo"/>
    <w:uiPriority w:val="99"/>
    <w:semiHidden/>
    <w:rsid w:val="00BC11BD"/>
    <w:rPr>
      <w:rFonts w:ascii="Tahoma" w:eastAsia="Times New Roman" w:hAnsi="Tahoma" w:cs="Tahoma"/>
      <w:sz w:val="16"/>
      <w:szCs w:val="16"/>
      <w:lang w:eastAsia="pt-BR"/>
    </w:rPr>
  </w:style>
  <w:style w:type="paragraph" w:styleId="PargrafodaLista">
    <w:name w:val="List Paragraph"/>
    <w:basedOn w:val="Normal"/>
    <w:uiPriority w:val="34"/>
    <w:qFormat/>
    <w:rsid w:val="00C178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F0B2-498F-4136-BB02-88A012C2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2667</Words>
  <Characters>14407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barbarabarbosa</dc:creator>
  <cp:lastModifiedBy>barbarabarbosa</cp:lastModifiedBy>
  <cp:revision>57</cp:revision>
  <dcterms:created xsi:type="dcterms:W3CDTF">2018-08-14T14:41:00Z</dcterms:created>
  <dcterms:modified xsi:type="dcterms:W3CDTF">2018-08-30T11:15:00Z</dcterms:modified>
</cp:coreProperties>
</file>